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CA39" w14:textId="77777777" w:rsidR="009219AF" w:rsidRDefault="00255469" w:rsidP="00AF27BA">
      <w:pPr>
        <w:rPr>
          <w:rStyle w:val="Strong"/>
          <w:rFonts w:cs="B Nazanin"/>
          <w:color w:val="000000" w:themeColor="text1"/>
          <w:rtl/>
        </w:rPr>
      </w:pPr>
      <w:r>
        <w:rPr>
          <w:noProof/>
        </w:rPr>
        <w:drawing>
          <wp:inline distT="0" distB="0" distL="0" distR="0" wp14:anchorId="5D4172A2" wp14:editId="32D7A97D">
            <wp:extent cx="576943" cy="504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9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8" cy="5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D3D2" w14:textId="77E9B86D" w:rsidR="006D27BA" w:rsidRDefault="006D27BA" w:rsidP="00BD3404">
      <w:pPr>
        <w:spacing w:after="240"/>
        <w:jc w:val="center"/>
        <w:rPr>
          <w:rFonts w:cs="B Nazanin"/>
          <w:b/>
          <w:bCs/>
          <w:rtl/>
        </w:rPr>
      </w:pPr>
    </w:p>
    <w:p w14:paraId="5C5517B2" w14:textId="45E95D16" w:rsidR="00AF27BA" w:rsidRPr="00F21B6E" w:rsidRDefault="00AF27BA" w:rsidP="00BD3404">
      <w:pPr>
        <w:spacing w:after="240"/>
        <w:jc w:val="center"/>
        <w:rPr>
          <w:rFonts w:cs="B Mitra"/>
          <w:b/>
          <w:bCs/>
          <w:sz w:val="31"/>
          <w:szCs w:val="31"/>
          <w:rtl/>
        </w:rPr>
      </w:pPr>
      <w:r w:rsidRPr="00F21B6E">
        <w:rPr>
          <w:rFonts w:cs="B Mitra" w:hint="cs"/>
          <w:b/>
          <w:bCs/>
          <w:sz w:val="31"/>
          <w:szCs w:val="31"/>
          <w:rtl/>
        </w:rPr>
        <w:t xml:space="preserve">فرم شرکت در مزایده عمومی </w:t>
      </w:r>
      <w:r w:rsidR="00360CD8">
        <w:rPr>
          <w:rFonts w:cs="B Mitra" w:hint="cs"/>
          <w:b/>
          <w:bCs/>
          <w:sz w:val="31"/>
          <w:szCs w:val="31"/>
          <w:rtl/>
        </w:rPr>
        <w:t>تجهیزات نظارت تصویری</w:t>
      </w:r>
    </w:p>
    <w:p w14:paraId="13A5866C" w14:textId="43B98E47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موضوع مزایده :</w:t>
      </w:r>
    </w:p>
    <w:p w14:paraId="4094003A" w14:textId="122DEC24" w:rsidR="00AF27BA" w:rsidRPr="001F4940" w:rsidRDefault="00AF27BA" w:rsidP="00CA60A5">
      <w:pPr>
        <w:spacing w:after="24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عبارت است از فروش </w:t>
      </w:r>
      <w:r w:rsidR="00CA60A5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ا</w:t>
      </w:r>
      <w:r w:rsidR="00951058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ق</w:t>
      </w:r>
      <w:r w:rsidR="00CA60A5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لام نظارت تصویری 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موسسه منطقه ویژه اقتصادی سرخس </w:t>
      </w:r>
      <w:r w:rsidR="00EF3949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به صورت یکجا 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برابر</w:t>
      </w:r>
      <w:r w:rsidR="00CA60A5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تعداد و </w:t>
      </w:r>
      <w:r w:rsidR="00B302F3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مشخصات </w:t>
      </w:r>
      <w:r w:rsidR="00CA60A5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به شرح </w:t>
      </w:r>
      <w:r w:rsidR="00B302F3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پیوست </w:t>
      </w:r>
    </w:p>
    <w:p w14:paraId="5050BFDA" w14:textId="19632D90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هر نفر شرکت کننده بایستی تقاضای خود را در </w:t>
      </w:r>
      <w:r w:rsidR="00F92B67">
        <w:rPr>
          <w:rFonts w:asciiTheme="minorHAnsi" w:hAnsiTheme="minorHAnsi" w:cstheme="minorHAnsi" w:hint="cs"/>
          <w:b/>
          <w:bCs/>
          <w:sz w:val="26"/>
          <w:szCs w:val="26"/>
          <w:rtl/>
        </w:rPr>
        <w:t>سه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پاکت 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به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شرح ذیل ارائه نماید .:</w:t>
      </w:r>
    </w:p>
    <w:p w14:paraId="267DF3FF" w14:textId="562C063F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پاکت الف شامل :</w:t>
      </w:r>
    </w:p>
    <w:p w14:paraId="71F876A0" w14:textId="58CBC268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مدارک شناسایی مت</w:t>
      </w:r>
      <w:r w:rsidR="00B302F3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>قا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ضی (کپی تمام صفحات شناسنامه وکپی کارت ملی) </w:t>
      </w:r>
    </w:p>
    <w:p w14:paraId="4EED323B" w14:textId="61AC7E4D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اصل فیش واریزی تضمین شرکت در مزایده </w:t>
      </w:r>
    </w:p>
    <w:p w14:paraId="31762AB6" w14:textId="4BBAA9E3" w:rsidR="00AF27BA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توضیح : متقاضیان حقوقی میبایست آگهی تاسیس ، آخرین آگهی تغییرات ، آگهی ثبت ، گواهی ارزش افزوده ومدارک شناسایی اعضای هیات مدیره را نیز ارسال نمایند . </w:t>
      </w:r>
    </w:p>
    <w:p w14:paraId="4C60EDC2" w14:textId="77777777" w:rsidR="00EF3949" w:rsidRPr="00331680" w:rsidRDefault="00EF3949" w:rsidP="00EF3949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331680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محتویات پاکت ب  شامل : </w:t>
      </w:r>
    </w:p>
    <w:p w14:paraId="531449D2" w14:textId="29760FF0" w:rsidR="00EF3949" w:rsidRPr="00EF3949" w:rsidRDefault="00EF3949" w:rsidP="00EF3949">
      <w:pPr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اسناد فنی ، قراردادی و حقوقی </w:t>
      </w:r>
      <w:r w:rsidR="00312889">
        <w:rPr>
          <w:rFonts w:asciiTheme="minorHAnsi" w:hAnsiTheme="minorHAnsi" w:cstheme="minorHAnsi" w:hint="cs"/>
          <w:b/>
          <w:bCs/>
          <w:sz w:val="28"/>
          <w:szCs w:val="28"/>
          <w:rtl/>
        </w:rPr>
        <w:t>(کلیه مستندات فرم شرکت در مزایده و شرایط عمومی مزایده می بایست به مهر و امضا متقاضی رسیده و در پاکت ب قرار گیرد )</w:t>
      </w:r>
    </w:p>
    <w:p w14:paraId="5CD410B4" w14:textId="07D63FBF" w:rsidR="00AF27BA" w:rsidRPr="001F4940" w:rsidRDefault="00AF27BA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پاکت </w:t>
      </w:r>
      <w:r w:rsidR="00EF3949">
        <w:rPr>
          <w:rFonts w:asciiTheme="minorHAnsi" w:hAnsiTheme="minorHAnsi" w:cstheme="minorHAnsi" w:hint="cs"/>
          <w:b/>
          <w:bCs/>
          <w:sz w:val="26"/>
          <w:szCs w:val="26"/>
          <w:rtl/>
        </w:rPr>
        <w:t>ج</w:t>
      </w:r>
      <w:r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شامل: فرم پیشنهاد قیمت وشرکت در مزایده می باشد . </w:t>
      </w:r>
    </w:p>
    <w:p w14:paraId="4AB4D9A8" w14:textId="536DD8AA" w:rsidR="00382F58" w:rsidRPr="001F4940" w:rsidRDefault="00EF3949" w:rsidP="00AF27BA">
      <w:pPr>
        <w:spacing w:after="240"/>
        <w:rPr>
          <w:rFonts w:asciiTheme="minorHAnsi" w:hAnsiTheme="minorHAnsi" w:cstheme="minorHAnsi"/>
          <w:b/>
          <w:bCs/>
          <w:sz w:val="26"/>
          <w:szCs w:val="26"/>
          <w:rtl/>
        </w:rPr>
      </w:pPr>
      <w:r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داوطلبان شرکت در مزایده باید مدارک فوق الذکر را حاضر ودر پاکات </w:t>
      </w:r>
      <w:r w:rsidR="00382F58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جداگانه ولاک ومهر شده </w:t>
      </w:r>
      <w:r w:rsid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و</w:t>
      </w:r>
      <w:r w:rsidR="00382F58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نام ونشانی و تلفن تماس ، پشت پاکت ارائه </w:t>
      </w:r>
      <w:r w:rsid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نمایند</w:t>
      </w:r>
      <w:r w:rsidR="00382F58" w:rsidRPr="001F4940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.</w:t>
      </w:r>
    </w:p>
    <w:p w14:paraId="2B116D1E" w14:textId="77777777" w:rsidR="007F7C89" w:rsidRPr="00331680" w:rsidRDefault="007F7C89" w:rsidP="007F7C89">
      <w:pPr>
        <w:spacing w:after="240"/>
        <w:jc w:val="both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693EB38" w14:textId="77777777" w:rsidR="007F7C89" w:rsidRDefault="007F7C89" w:rsidP="007F7C89">
      <w:pPr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866520">
        <w:rPr>
          <w:rFonts w:asciiTheme="minorHAnsi" w:hAnsiTheme="minorHAnsi" w:cstheme="minorHAnsi"/>
          <w:b/>
          <w:bCs/>
          <w:sz w:val="36"/>
          <w:szCs w:val="36"/>
          <w:rtl/>
        </w:rPr>
        <w:t>شرایط عمومی مزایده</w:t>
      </w:r>
    </w:p>
    <w:p w14:paraId="03B39C96" w14:textId="77777777" w:rsidR="007F7C89" w:rsidRPr="007F7C89" w:rsidRDefault="007F7C89" w:rsidP="007F7C89">
      <w:pPr>
        <w:jc w:val="center"/>
        <w:rPr>
          <w:rFonts w:asciiTheme="minorHAnsi" w:hAnsiTheme="minorHAnsi" w:cstheme="minorHAnsi"/>
          <w:b/>
          <w:bCs/>
          <w:sz w:val="38"/>
          <w:szCs w:val="38"/>
          <w:rtl/>
        </w:rPr>
      </w:pPr>
    </w:p>
    <w:p w14:paraId="1C8AE6C8" w14:textId="325486EE" w:rsidR="007F7C89" w:rsidRPr="0082297C" w:rsidRDefault="007F7C89" w:rsidP="0082297C">
      <w:pPr>
        <w:pStyle w:val="ListParagraph"/>
        <w:numPr>
          <w:ilvl w:val="0"/>
          <w:numId w:val="3"/>
        </w:numPr>
        <w:tabs>
          <w:tab w:val="right" w:pos="99"/>
        </w:tabs>
        <w:spacing w:after="160" w:line="256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محل دریافت فرم پیشنهاد قیمت و اسناد مزایده 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تجهیزات نظارت تصویری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موسسه منطقه ویژه اقتصادی سرخس سایت موسسه به آدرس </w:t>
      </w:r>
      <w:r w:rsidRPr="0082297C">
        <w:rPr>
          <w:rFonts w:asciiTheme="minorHAnsi" w:hAnsiTheme="minorHAnsi" w:cstheme="minorHAnsi"/>
          <w:b/>
          <w:bCs/>
          <w:sz w:val="26"/>
          <w:szCs w:val="26"/>
        </w:rPr>
        <w:t>Khsez.org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یا پایگاه اینترنتی بنیاد بهره وری موقوفات به آدرس </w:t>
      </w:r>
      <w:r w:rsidRPr="0082297C">
        <w:rPr>
          <w:rFonts w:asciiTheme="minorHAnsi" w:hAnsiTheme="minorHAnsi" w:cstheme="minorHAnsi"/>
          <w:b/>
          <w:bCs/>
          <w:sz w:val="26"/>
          <w:szCs w:val="26"/>
        </w:rPr>
        <w:t xml:space="preserve">epf.ir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قسمت معاملات خواهد بود ومحل بازدید از موضوع مزایده در کیلومتر 15 جاده </w:t>
      </w:r>
      <w:r w:rsidR="0009598F">
        <w:rPr>
          <w:rFonts w:asciiTheme="minorHAnsi" w:hAnsiTheme="minorHAnsi" w:cstheme="minorHAnsi" w:hint="cs"/>
          <w:b/>
          <w:bCs/>
          <w:sz w:val="26"/>
          <w:szCs w:val="26"/>
          <w:rtl/>
        </w:rPr>
        <w:t>سرخس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– </w:t>
      </w:r>
      <w:r w:rsidR="0009598F">
        <w:rPr>
          <w:rFonts w:asciiTheme="minorHAnsi" w:hAnsiTheme="minorHAnsi" w:cstheme="minorHAnsi" w:hint="cs"/>
          <w:b/>
          <w:bCs/>
          <w:sz w:val="26"/>
          <w:szCs w:val="26"/>
          <w:rtl/>
        </w:rPr>
        <w:t>مشهد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می باشد .</w:t>
      </w:r>
    </w:p>
    <w:p w14:paraId="17C45AA7" w14:textId="10C04608" w:rsidR="007F7C89" w:rsidRPr="0082297C" w:rsidRDefault="007F7C89" w:rsidP="0082297C">
      <w:pPr>
        <w:pStyle w:val="ListParagraph"/>
        <w:numPr>
          <w:ilvl w:val="0"/>
          <w:numId w:val="3"/>
        </w:numPr>
        <w:spacing w:after="160" w:line="259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سپرده شرکت در مزایده جهت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خرید اقلام نظارت تصویری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مبلغ </w:t>
      </w:r>
      <w:r w:rsidR="001B6AB1">
        <w:rPr>
          <w:rFonts w:asciiTheme="minorHAnsi" w:hAnsiTheme="minorHAnsi" w:cstheme="minorHAnsi" w:hint="cs"/>
          <w:b/>
          <w:bCs/>
          <w:sz w:val="26"/>
          <w:szCs w:val="26"/>
          <w:rtl/>
        </w:rPr>
        <w:t>1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،000،000،000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ریال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می باشد که باید طی رسید بانکی جداگانه به شماره حساب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770636210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بانک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کشاورزی شعبه مرکزی سرخس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به نام موسسه منطقه ویژه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ا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قتصادی سرخس واریز و اصل آن ضمیمه مدارک تحویل گردد. </w:t>
      </w:r>
    </w:p>
    <w:p w14:paraId="62D683E5" w14:textId="27505AEE" w:rsidR="007F7C89" w:rsidRDefault="007F7C89" w:rsidP="0082297C">
      <w:pPr>
        <w:pStyle w:val="ListParagraph"/>
        <w:numPr>
          <w:ilvl w:val="0"/>
          <w:numId w:val="3"/>
        </w:numPr>
        <w:spacing w:after="160" w:line="259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متقاضیان باید مدارک مورد نیاز و نیز پیشنهاد قیمت خود را به طور مجزا در پاکتهای الف و ب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و ج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به شرح گفته شده و به صورت لاک و مهر شده تا پایان وقت اداری روز </w:t>
      </w:r>
      <w:r w:rsidR="001B6AB1">
        <w:rPr>
          <w:rFonts w:asciiTheme="minorHAnsi" w:hAnsiTheme="minorHAnsi" w:cstheme="minorHAnsi" w:hint="cs"/>
          <w:b/>
          <w:bCs/>
          <w:sz w:val="26"/>
          <w:szCs w:val="26"/>
          <w:rtl/>
        </w:rPr>
        <w:t>دوشنبه</w:t>
      </w:r>
      <w:r w:rsidR="002C23D3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مورخه </w:t>
      </w:r>
      <w:r w:rsidR="00574FC2">
        <w:rPr>
          <w:rFonts w:asciiTheme="minorHAnsi" w:hAnsiTheme="minorHAnsi" w:cstheme="minorHAnsi" w:hint="cs"/>
          <w:b/>
          <w:bCs/>
          <w:sz w:val="26"/>
          <w:szCs w:val="26"/>
          <w:rtl/>
        </w:rPr>
        <w:t>19</w:t>
      </w:r>
      <w:r w:rsidR="002C23D3">
        <w:rPr>
          <w:rFonts w:asciiTheme="minorHAnsi" w:hAnsiTheme="minorHAnsi" w:cstheme="minorHAnsi" w:hint="cs"/>
          <w:b/>
          <w:bCs/>
          <w:sz w:val="26"/>
          <w:szCs w:val="26"/>
          <w:rtl/>
        </w:rPr>
        <w:t>/12/1402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به دبیرخانه موسسه واقع در میدان جانباز ساختمان اداری پاژ 2 واحد </w:t>
      </w:r>
      <w:r w:rsidR="002C23D3">
        <w:rPr>
          <w:rFonts w:asciiTheme="minorHAnsi" w:hAnsiTheme="minorHAnsi" w:cstheme="minorHAnsi" w:hint="cs"/>
          <w:b/>
          <w:bCs/>
          <w:sz w:val="26"/>
          <w:szCs w:val="26"/>
          <w:rtl/>
        </w:rPr>
        <w:t>805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ارسال و یا تحویل نموده و رسید دریافت نماید . </w:t>
      </w:r>
    </w:p>
    <w:p w14:paraId="04AD40F6" w14:textId="0E73F639" w:rsidR="0082297C" w:rsidRDefault="0082297C" w:rsidP="0082297C">
      <w:pPr>
        <w:spacing w:after="160" w:line="259" w:lineRule="auto"/>
        <w:ind w:left="189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213E9E1E" w14:textId="77777777" w:rsidR="0082297C" w:rsidRPr="0082297C" w:rsidRDefault="0082297C" w:rsidP="0082297C">
      <w:pPr>
        <w:spacing w:after="160" w:line="259" w:lineRule="auto"/>
        <w:ind w:left="189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E9684F4" w14:textId="0DE9C942" w:rsidR="007F7C89" w:rsidRPr="0082297C" w:rsidRDefault="007F7C89" w:rsidP="0082297C">
      <w:pPr>
        <w:spacing w:after="160" w:line="259" w:lineRule="auto"/>
        <w:ind w:left="189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7F7C89">
        <w:rPr>
          <w:rFonts w:asciiTheme="minorHAnsi" w:hAnsiTheme="minorHAnsi" w:cstheme="minorHAnsi"/>
          <w:b/>
          <w:bCs/>
          <w:noProof/>
          <w:sz w:val="26"/>
          <w:szCs w:val="26"/>
        </w:rPr>
        <w:lastRenderedPageBreak/>
        <w:drawing>
          <wp:inline distT="0" distB="0" distL="0" distR="0" wp14:anchorId="5CDA8FCA" wp14:editId="47CB15AB">
            <wp:extent cx="576943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9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8" cy="5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2A70" w14:textId="77777777" w:rsidR="007F7C89" w:rsidRPr="0082297C" w:rsidRDefault="007F7C89" w:rsidP="0082297C">
      <w:pPr>
        <w:spacing w:after="160" w:line="259" w:lineRule="auto"/>
        <w:ind w:left="189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A8ED01E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160" w:line="259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موسسه در قبول یا رد هر یک یا تمام پیشنهادات مختار است . </w:t>
      </w:r>
    </w:p>
    <w:p w14:paraId="33D2E644" w14:textId="502B3913" w:rsidR="007F7C89" w:rsidRPr="0082297C" w:rsidRDefault="007F7C89" w:rsidP="0082297C">
      <w:pPr>
        <w:pStyle w:val="ListParagraph"/>
        <w:numPr>
          <w:ilvl w:val="0"/>
          <w:numId w:val="3"/>
        </w:numPr>
        <w:spacing w:after="160" w:line="259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کلیه هزینه های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قانونی شامل بیمه ،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عوارض و مالیات بر ارزش افزوده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و هزینه های جانبی شامل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هزینه کارشناسی قیمت </w:t>
      </w:r>
      <w:r w:rsidR="00312889">
        <w:rPr>
          <w:rFonts w:asciiTheme="minorHAnsi" w:hAnsiTheme="minorHAnsi" w:cstheme="minorHAnsi" w:hint="cs"/>
          <w:b/>
          <w:bCs/>
          <w:sz w:val="26"/>
          <w:szCs w:val="26"/>
          <w:rtl/>
        </w:rPr>
        <w:t>مورد مزایده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و هزینه آگهی مزایده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بر عهده برنده مزایده خواهد بود . </w:t>
      </w:r>
    </w:p>
    <w:p w14:paraId="3CD8909A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160" w:line="259" w:lineRule="auto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برنده مزایده موظف است هزینه های جانبی را قبل از تحویل گرفتن مورد معامله بپردازد </w:t>
      </w:r>
    </w:p>
    <w:p w14:paraId="5B302BE0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پی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شنهادات ناقص ومبهم ، مخدوش وبدون سپرده وپیشنهادتی که بعد از انقضای مهلت مقرر واصل شود مورد تایید نمی باشد وترتیب اثر داده نخواهدشد . </w:t>
      </w:r>
    </w:p>
    <w:p w14:paraId="62101899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کارگروه معاملات ابتدا سپرده شرکت کنندگان در مزایده (پاکت الف)  را بررسی وپس از احراز صحت مبلغ واریزی ومطابقت آن با میزان مقرر برای شرکت در مزایده ، اقدام به بازگشایی پاکت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ارزیابی فنی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(پاکت ب) خواهد نمود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و سپس پاکت (ج) پیشنهاد قیمت بازگشایی خواهد شد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.</w:t>
      </w:r>
    </w:p>
    <w:p w14:paraId="1E8C98D3" w14:textId="39AF15F1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کلیه پیشنهادات واصله </w:t>
      </w:r>
      <w:r w:rsidR="00312889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حداکثر ظرف مدت 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هفت روز کاری</w:t>
      </w:r>
      <w:r w:rsidR="00312889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در جلسه کارگروه معاملات موسسه مورد بررسی قرار خواهد گرفت و نتیجه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حداکثر ظرف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م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دت 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دو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روز پس از جلسه ، اعلام میگردد .  </w:t>
      </w:r>
    </w:p>
    <w:p w14:paraId="12CF9811" w14:textId="09091F76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برنده مزایده ظرف </w:t>
      </w:r>
      <w:r w:rsidR="001B6AB1">
        <w:rPr>
          <w:rFonts w:asciiTheme="minorHAnsi" w:hAnsiTheme="minorHAnsi" w:cstheme="minorHAnsi" w:hint="cs"/>
          <w:b/>
          <w:bCs/>
          <w:sz w:val="26"/>
          <w:szCs w:val="26"/>
          <w:rtl/>
        </w:rPr>
        <w:t>3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روز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از تاریخ اعلام نتیجه مزایده می بایستی نسبت به واریز </w:t>
      </w:r>
      <w:r w:rsidR="00574FC2">
        <w:rPr>
          <w:rFonts w:asciiTheme="minorHAnsi" w:hAnsiTheme="minorHAnsi" w:cstheme="minorHAnsi" w:hint="cs"/>
          <w:b/>
          <w:bCs/>
          <w:sz w:val="26"/>
          <w:szCs w:val="26"/>
          <w:rtl/>
        </w:rPr>
        <w:t>30%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وجه پیشنهادی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به صورت نقدی به حساب موسسه منطقه ویژه سرخس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اقدام </w:t>
      </w:r>
      <w:r w:rsidR="00574FC2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و الباقی حداکثر تا 10 روز پس از واریزی اول انجام شود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در غیر اینصورت سپرده برنده ضبط و طبق مقررات با نفر دوم معامله انجام خواهد شد .   </w:t>
      </w:r>
    </w:p>
    <w:p w14:paraId="41098D9B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در صورتی که برنده مزایده از پیشنهاد خود اعلام انصراف نماید سپرده شرکت در مزایده به نفع موسسه ضب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ط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خواهد شد ومراتب فوق به برنده دوم ابلاغ می گردد در صورت عدم اقدام از ناحیه برنده دوم نیز سپرده وی ضب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ط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میشود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. </w:t>
      </w:r>
    </w:p>
    <w:p w14:paraId="268A4D73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جمع پیشنهاد قیمت بایستی در محل تعیین شده ، به صورت واضح و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روشن وبدون قلم خوردگی وغیر مشروط تنظیم وبه امضاء شخص پیشنهاد دهنده برسد ودر مورد اشخاص حقوقی مهر وامضاء مجاز الزامی می باشد . (ضمناٌ تمام صفحات این فرم بایستی امضاء شود ) .</w:t>
      </w:r>
    </w:p>
    <w:p w14:paraId="22C9FBF6" w14:textId="7777777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پیشنهاد دهندگان بایستی آدرس دقیق وکامل وهمچنین شماره تلفن (دفتر موبایل وفاکس) خود را جهت ارتباط در زمان نیاز در محل تعیین شده در فرم درج نمایند . </w:t>
      </w:r>
    </w:p>
    <w:p w14:paraId="0EA9AE28" w14:textId="10B9FF97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زمان بازدید از مورد مزایده از تاریخ </w:t>
      </w:r>
      <w:r w:rsidR="001B6AB1">
        <w:rPr>
          <w:rFonts w:asciiTheme="minorHAnsi" w:hAnsiTheme="minorHAnsi" w:cstheme="minorHAnsi" w:hint="cs"/>
          <w:b/>
          <w:bCs/>
          <w:sz w:val="26"/>
          <w:szCs w:val="26"/>
          <w:rtl/>
        </w:rPr>
        <w:t>12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/12/1402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الی </w:t>
      </w:r>
      <w:r w:rsidR="001B6AB1">
        <w:rPr>
          <w:rFonts w:asciiTheme="minorHAnsi" w:hAnsiTheme="minorHAnsi" w:cstheme="minorHAnsi" w:hint="cs"/>
          <w:b/>
          <w:bCs/>
          <w:sz w:val="26"/>
          <w:szCs w:val="26"/>
          <w:rtl/>
        </w:rPr>
        <w:t>17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/12/1402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د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ر وقت اداری و با هماهنگی </w:t>
      </w:r>
      <w:r w:rsidR="00360CD8">
        <w:rPr>
          <w:rFonts w:asciiTheme="minorHAnsi" w:hAnsiTheme="minorHAnsi" w:cstheme="minorHAnsi" w:hint="cs"/>
          <w:b/>
          <w:bCs/>
          <w:sz w:val="26"/>
          <w:szCs w:val="26"/>
          <w:rtl/>
        </w:rPr>
        <w:t>مدیر آی تی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موسسه می باشد . </w:t>
      </w:r>
    </w:p>
    <w:p w14:paraId="1E8AF233" w14:textId="5D87D240" w:rsidR="007F7C89" w:rsidRPr="0082297C" w:rsidRDefault="007F7C89" w:rsidP="0082297C">
      <w:pPr>
        <w:pStyle w:val="ListParagraph"/>
        <w:numPr>
          <w:ilvl w:val="0"/>
          <w:numId w:val="3"/>
        </w:numPr>
        <w:spacing w:after="240"/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متقاضیان می توانند جهت کسب اطلاعات بیشتر و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یا هماهنگی بازدید با مراجعه به </w:t>
      </w:r>
      <w:r w:rsidR="003F4638">
        <w:rPr>
          <w:rFonts w:asciiTheme="minorHAnsi" w:hAnsiTheme="minorHAnsi" w:cstheme="minorHAnsi" w:hint="cs"/>
          <w:b/>
          <w:bCs/>
          <w:sz w:val="26"/>
          <w:szCs w:val="26"/>
          <w:rtl/>
        </w:rPr>
        <w:t>مدیر آی تی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 موسسه با تلفن </w:t>
      </w:r>
      <w:r w:rsidR="003F4638">
        <w:rPr>
          <w:rFonts w:asciiTheme="minorHAnsi" w:hAnsiTheme="minorHAnsi" w:cstheme="minorHAnsi" w:hint="cs"/>
          <w:b/>
          <w:bCs/>
          <w:sz w:val="26"/>
          <w:szCs w:val="26"/>
          <w:rtl/>
        </w:rPr>
        <w:t>09151592831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آقای </w:t>
      </w:r>
      <w:r w:rsidR="003F4638">
        <w:rPr>
          <w:rFonts w:asciiTheme="minorHAnsi" w:hAnsiTheme="minorHAnsi" w:cstheme="minorHAnsi" w:hint="cs"/>
          <w:b/>
          <w:bCs/>
          <w:sz w:val="26"/>
          <w:szCs w:val="26"/>
          <w:rtl/>
        </w:rPr>
        <w:t>صحاف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تماس حاصل نمایند .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ab/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ab/>
        <w:t xml:space="preserve">               </w:t>
      </w:r>
    </w:p>
    <w:p w14:paraId="537A54CF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سپرده نفرات برتر اول و دوم نگهداری و سپرده سایر نفرات پس از یک هفته از اعلام نتیجه مزایده ، به شماره کارت یا شماره حسابی که خود شرکت کننده اعلام نموده است ، برگشت داده خواهد شد.</w:t>
      </w:r>
    </w:p>
    <w:p w14:paraId="17147194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بدینوسیله تاکید می نماید برنده مزایده بایستی کلیه قوانین و ضوابط و مقررات کار و بهداشت و ایمنی و حفاظتی جاری در کشور را رعایت نماید و مسئولیت جبران هر گونه خسارت احتمالی بر اثر عدم رعایت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قوانین و ضوابط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بعهده برنده مزایده می باشد.</w:t>
      </w:r>
    </w:p>
    <w:p w14:paraId="0655EF38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تکمیل و مهر امضا کلیه اسناد مزایده با عبارت « قبول است » الزا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م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ی است ( امضا کامل اشخاص متعهد و صاحب امضا )</w:t>
      </w:r>
    </w:p>
    <w:p w14:paraId="29C6F084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شرکت کننده قبول دارد 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که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از شرایط مزایده آگاهی دارد و متعهد به رعایت و اجرای دستورات موسسه خواهد بود . </w:t>
      </w:r>
    </w:p>
    <w:p w14:paraId="5005C222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پیشنهاد دهنده اقرار می نماید که مشمول قانون منع مداخله کارکنان دولت نمی باشد . </w:t>
      </w:r>
    </w:p>
    <w:p w14:paraId="07F56573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موسسه هیچ گونه تعهدی در قبال تامین امکاناتی از قبیل ماشین آلات ، نیروی انسانی و غیره که مورد نیاز اجرای کار می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باشد ندارد . </w:t>
      </w:r>
    </w:p>
    <w:p w14:paraId="6C41B11C" w14:textId="62B6B5C3" w:rsidR="007F7C89" w:rsidRPr="0082297C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مشخصات فنی </w:t>
      </w:r>
      <w:r w:rsidR="003F4638">
        <w:rPr>
          <w:rFonts w:asciiTheme="minorHAnsi" w:hAnsiTheme="minorHAnsi" w:cstheme="minorHAnsi" w:hint="cs"/>
          <w:b/>
          <w:bCs/>
          <w:sz w:val="26"/>
          <w:szCs w:val="26"/>
          <w:rtl/>
        </w:rPr>
        <w:t>دوربین ها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به شرح پیوست می باشد . </w:t>
      </w:r>
    </w:p>
    <w:p w14:paraId="2F347230" w14:textId="5A25B6EC" w:rsidR="007F7C89" w:rsidRDefault="007F7C89" w:rsidP="0082297C">
      <w:pPr>
        <w:pStyle w:val="ListParagraph"/>
        <w:numPr>
          <w:ilvl w:val="0"/>
          <w:numId w:val="3"/>
        </w:numPr>
        <w:ind w:left="189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از طرف موسسه یک نفر ناظر جهت کنترل ورود و خروج کالاها از </w:t>
      </w:r>
      <w:r w:rsidR="003F4638">
        <w:rPr>
          <w:rFonts w:asciiTheme="minorHAnsi" w:hAnsiTheme="minorHAnsi" w:cstheme="minorHAnsi" w:hint="cs"/>
          <w:b/>
          <w:bCs/>
          <w:sz w:val="26"/>
          <w:szCs w:val="26"/>
          <w:rtl/>
        </w:rPr>
        <w:t>موسسه</w:t>
      </w: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معرفی خواهد شد و برنده مزایده مکلف است همکاری لازم جهت نظارت ایشان معمول نماید . </w:t>
      </w:r>
    </w:p>
    <w:p w14:paraId="6157B9BD" w14:textId="7B6BEF0F" w:rsidR="0082297C" w:rsidRDefault="0082297C" w:rsidP="0082297C">
      <w:pPr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7F7C89">
        <w:rPr>
          <w:rFonts w:asciiTheme="minorHAnsi" w:hAnsiTheme="minorHAnsi" w:cstheme="minorHAnsi"/>
          <w:b/>
          <w:bCs/>
          <w:noProof/>
          <w:sz w:val="26"/>
          <w:szCs w:val="26"/>
        </w:rPr>
        <w:lastRenderedPageBreak/>
        <w:drawing>
          <wp:inline distT="0" distB="0" distL="0" distR="0" wp14:anchorId="76BF18F1" wp14:editId="1C2CD78E">
            <wp:extent cx="576943" cy="504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9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8" cy="5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61576" w14:textId="2A625CF5" w:rsidR="0082297C" w:rsidRDefault="0082297C" w:rsidP="0082297C">
      <w:pPr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1A94FE0B" w14:textId="60E2BA12" w:rsidR="0082297C" w:rsidRDefault="0082297C" w:rsidP="0082297C">
      <w:pPr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750928B7" w14:textId="77777777" w:rsidR="0082297C" w:rsidRPr="0082297C" w:rsidRDefault="0082297C" w:rsidP="0082297C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A0D6E63" w14:textId="77777777" w:rsidR="007F7C89" w:rsidRPr="0082297C" w:rsidRDefault="007F7C89" w:rsidP="0082297C">
      <w:pPr>
        <w:pStyle w:val="ListParagraph"/>
        <w:numPr>
          <w:ilvl w:val="0"/>
          <w:numId w:val="3"/>
        </w:numPr>
        <w:ind w:left="369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>در صورتی که به هر عنوانی هر یک از چک های دریافتی بابت تعهدات در موعد مقرر وصول نگردد موسسه منطقه ویژه سرخس حق فسخ قرارداد را بصورت یکطرفه دارد و برنده مزایده حق هر گونه اعتراض را از خود سلب مینماید</w:t>
      </w:r>
    </w:p>
    <w:p w14:paraId="27D39005" w14:textId="10692835" w:rsidR="0082297C" w:rsidRPr="0082297C" w:rsidRDefault="007F7C89" w:rsidP="0082297C">
      <w:pPr>
        <w:pStyle w:val="ListParagraph"/>
        <w:numPr>
          <w:ilvl w:val="0"/>
          <w:numId w:val="3"/>
        </w:numPr>
        <w:ind w:left="369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تمام اسناد در بسته های ب و ج باید توسط صاحبان امضای مجاز مزایده گر امضاء بشود . </w:t>
      </w:r>
    </w:p>
    <w:p w14:paraId="521338B7" w14:textId="77777777" w:rsidR="007F7C89" w:rsidRPr="0082297C" w:rsidRDefault="007F7C89" w:rsidP="007F7C89">
      <w:pPr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2297C">
        <w:rPr>
          <w:rFonts w:asciiTheme="minorHAnsi" w:hAnsiTheme="minorHAnsi" w:cstheme="minorHAnsi"/>
          <w:b/>
          <w:bCs/>
          <w:sz w:val="26"/>
          <w:szCs w:val="26"/>
          <w:rtl/>
        </w:rPr>
        <w:t>بدیهی است اینجانب / شرکت ...................به کدملی  /  شماره ثبت .................................... به نشانی ...................................................با مطالعه و آگاهی کامل و رویت موارد مزایده موافقت خود را با شرایط مندرج در مزایده اعلام میدارم و اقرار مینمایم هیچ سمتی در موسسه نداشته ام و از هیچگونه موقعیت و منافعی برای پیروزی در مزایده استفاده نخواهم کرد و متعهد می شوم در صورت عدم رعایت این تعهد علاوه بر قرارگیری در لیست سیاه معاملات ، متحمل پرداخت جریمه به میزان ده درصد کل قیمت کارشناسی شوم و ادامه اجرای معامله برای موسسه محفوظ خواهد بود.</w:t>
      </w:r>
    </w:p>
    <w:p w14:paraId="4673A058" w14:textId="77777777" w:rsidR="007F7C89" w:rsidRPr="0082297C" w:rsidRDefault="007F7C89" w:rsidP="007F7C89">
      <w:pPr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79A47822" w14:textId="35A1AE6B" w:rsidR="008C4D50" w:rsidRDefault="008C4D50" w:rsidP="003F24E6">
      <w:pPr>
        <w:jc w:val="both"/>
        <w:rPr>
          <w:rFonts w:ascii="IranNastaliq" w:hAnsi="IranNastaliq" w:cs="Arial"/>
          <w:sz w:val="28"/>
          <w:szCs w:val="28"/>
          <w:rtl/>
        </w:rPr>
      </w:pPr>
    </w:p>
    <w:p w14:paraId="07A6535C" w14:textId="12D8B0F0" w:rsidR="00A46223" w:rsidRDefault="00A46223" w:rsidP="007F7C89">
      <w:pPr>
        <w:rPr>
          <w:rFonts w:ascii="IranNastaliq" w:hAnsi="IranNastaliq" w:cs="Arial"/>
          <w:sz w:val="28"/>
          <w:szCs w:val="28"/>
          <w:rtl/>
        </w:rPr>
      </w:pPr>
    </w:p>
    <w:p w14:paraId="1E08A9BA" w14:textId="50273C09" w:rsidR="00A46223" w:rsidRDefault="00A46223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0C370D6C" w14:textId="0CEA7AAA" w:rsidR="007F7C89" w:rsidRDefault="007F7C89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1A7082C2" w14:textId="69550C63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7EC92FD7" w14:textId="073D514E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5664DD19" w14:textId="7682F806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1971E642" w14:textId="419B30FE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79B350E5" w14:textId="6F334C1D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1DFBD62B" w14:textId="6153FD2C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6E245ABF" w14:textId="03BA4275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1B9439BB" w14:textId="20776964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2012EC7C" w14:textId="11070BA5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56566E11" w14:textId="4CC953B3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629CC57A" w14:textId="3350D627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F34612C" w14:textId="5780A801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7DBA1217" w14:textId="6654F37D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640DFB6B" w14:textId="07731F20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667DCDA3" w14:textId="0346DD34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50A0D873" w14:textId="459C9556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2319E1C1" w14:textId="1ED8FFF6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05E05604" w14:textId="0A507C2C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4CB8579C" w14:textId="5705DB47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16BA2A4E" w14:textId="7EF5C14F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505DEC6" w14:textId="77777777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43EB101" w14:textId="641953F2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AB649EC" w14:textId="7E3EC8DC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49AC8FDD" w14:textId="7C17F982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ECBE377" w14:textId="77777777" w:rsidR="0082297C" w:rsidRDefault="0082297C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2FC786FA" w14:textId="77777777" w:rsidR="007F7C89" w:rsidRDefault="007F7C89" w:rsidP="00127D36">
      <w:pPr>
        <w:jc w:val="center"/>
        <w:rPr>
          <w:rFonts w:ascii="IranNastaliq" w:hAnsi="IranNastaliq" w:cs="Arial"/>
          <w:sz w:val="28"/>
          <w:szCs w:val="28"/>
          <w:rtl/>
        </w:rPr>
      </w:pPr>
    </w:p>
    <w:p w14:paraId="30E036DE" w14:textId="46010F78" w:rsidR="008C4D50" w:rsidRDefault="00162D59" w:rsidP="00127D36">
      <w:pPr>
        <w:jc w:val="center"/>
        <w:rPr>
          <w:rFonts w:ascii="IranNastaliq" w:hAnsi="IranNastaliq" w:cs="Arial"/>
          <w:sz w:val="28"/>
          <w:szCs w:val="28"/>
          <w:rtl/>
        </w:rPr>
      </w:pPr>
      <w:r w:rsidRPr="007F7C89">
        <w:rPr>
          <w:rFonts w:asciiTheme="minorHAnsi" w:hAnsiTheme="minorHAnsi" w:cstheme="minorHAnsi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 wp14:anchorId="31BB4882" wp14:editId="7E412459">
            <wp:simplePos x="0" y="0"/>
            <wp:positionH relativeFrom="margin">
              <wp:align>right</wp:align>
            </wp:positionH>
            <wp:positionV relativeFrom="paragraph">
              <wp:posOffset>-167640</wp:posOffset>
            </wp:positionV>
            <wp:extent cx="576943" cy="504825"/>
            <wp:effectExtent l="0" t="0" r="0" b="0"/>
            <wp:wrapNone/>
            <wp:docPr id="394058963" name="Picture 39405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99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4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D50">
        <w:rPr>
          <w:rFonts w:ascii="IranNastaliq" w:hAnsi="IranNastaliq" w:cs="Arial" w:hint="cs"/>
          <w:sz w:val="28"/>
          <w:szCs w:val="28"/>
          <w:rtl/>
        </w:rPr>
        <w:t>«فرم پیشنهاد ق</w:t>
      </w:r>
      <w:r w:rsidR="00127D36">
        <w:rPr>
          <w:rFonts w:ascii="IranNastaliq" w:hAnsi="IranNastaliq" w:cs="Arial" w:hint="cs"/>
          <w:sz w:val="28"/>
          <w:szCs w:val="28"/>
          <w:rtl/>
        </w:rPr>
        <w:t xml:space="preserve">یمت مزایده </w:t>
      </w:r>
      <w:r w:rsidR="00951058">
        <w:rPr>
          <w:rFonts w:ascii="IranNastaliq" w:hAnsi="IranNastaliq" w:cs="Arial" w:hint="cs"/>
          <w:sz w:val="28"/>
          <w:szCs w:val="28"/>
          <w:rtl/>
        </w:rPr>
        <w:t>اقلام نظارت تصویری</w:t>
      </w:r>
      <w:r w:rsidR="00127D36">
        <w:rPr>
          <w:rFonts w:ascii="IranNastaliq" w:hAnsi="IranNastaliq" w:cs="Arial" w:hint="cs"/>
          <w:sz w:val="28"/>
          <w:szCs w:val="28"/>
          <w:rtl/>
        </w:rPr>
        <w:t xml:space="preserve"> »</w:t>
      </w:r>
    </w:p>
    <w:p w14:paraId="3596C4BF" w14:textId="74069E50" w:rsidR="00127D36" w:rsidRDefault="00127D36" w:rsidP="00127D36">
      <w:pPr>
        <w:rPr>
          <w:rFonts w:ascii="IranNastaliq" w:hAnsi="IranNastaliq" w:cs="Arial"/>
          <w:sz w:val="28"/>
          <w:szCs w:val="28"/>
          <w:rtl/>
        </w:rPr>
      </w:pPr>
    </w:p>
    <w:p w14:paraId="36374CC3" w14:textId="1491EDE1" w:rsidR="002C3752" w:rsidRDefault="00127D36" w:rsidP="00F21B6E">
      <w:pPr>
        <w:spacing w:line="480" w:lineRule="auto"/>
        <w:rPr>
          <w:rFonts w:ascii="IranNastaliq" w:hAnsi="IranNastaliq" w:cs="Arial"/>
          <w:sz w:val="28"/>
          <w:szCs w:val="28"/>
          <w:rtl/>
        </w:rPr>
      </w:pPr>
      <w:r>
        <w:rPr>
          <w:rFonts w:ascii="IranNastaliq" w:hAnsi="IranNastaliq" w:cs="Arial" w:hint="cs"/>
          <w:sz w:val="28"/>
          <w:szCs w:val="28"/>
          <w:rtl/>
        </w:rPr>
        <w:t>اینجانب ............................. فرزند ............ نماینده شرکت ......................... به کد ملی ................... به شماره ثبت ............... صادره از .................... متولد سال.............. شغل...................... به نشانی ..................................... با اطلاع از</w:t>
      </w:r>
      <w:r w:rsidR="002C3752">
        <w:rPr>
          <w:rFonts w:ascii="IranNastaliq" w:hAnsi="IranNastaliq" w:cs="Arial" w:hint="cs"/>
          <w:sz w:val="28"/>
          <w:szCs w:val="28"/>
          <w:rtl/>
        </w:rPr>
        <w:t xml:space="preserve">از شرایط مزایده وقبول مفاد آن که به پیوست فرم پیشنهاد می باشد متقاضی خرید </w:t>
      </w:r>
      <w:r w:rsidR="00015ABF">
        <w:rPr>
          <w:rFonts w:ascii="IranNastaliq" w:hAnsi="IranNastaliq" w:cs="Arial" w:hint="cs"/>
          <w:sz w:val="28"/>
          <w:szCs w:val="28"/>
          <w:rtl/>
        </w:rPr>
        <w:t>اقلام نظارت تصویری</w:t>
      </w:r>
      <w:r w:rsidR="00A46223">
        <w:rPr>
          <w:rFonts w:ascii="IranNastaliq" w:hAnsi="IranNastaliq" w:cs="Arial" w:hint="cs"/>
          <w:sz w:val="28"/>
          <w:szCs w:val="28"/>
          <w:rtl/>
        </w:rPr>
        <w:t xml:space="preserve"> موسسه منطقه ویژه اقتصادی سرخس </w:t>
      </w:r>
      <w:r w:rsidR="002C3752">
        <w:rPr>
          <w:rFonts w:ascii="IranNastaliq" w:hAnsi="IranNastaliq" w:cs="Arial" w:hint="cs"/>
          <w:sz w:val="28"/>
          <w:szCs w:val="28"/>
          <w:rtl/>
        </w:rPr>
        <w:t xml:space="preserve"> موضوع آگهی مزایده شماره ............ مورخ ............. مندرنج در روزنامه ....................... می باشد و</w:t>
      </w:r>
      <w:r w:rsidR="002C3752" w:rsidRPr="002C3752">
        <w:rPr>
          <w:rFonts w:ascii="IranNastaliq" w:hAnsi="IranNastaliq" w:cs="Arial" w:hint="cs"/>
          <w:sz w:val="28"/>
          <w:szCs w:val="28"/>
          <w:rtl/>
        </w:rPr>
        <w:t xml:space="preserve"> </w:t>
      </w:r>
      <w:r w:rsidR="002C3752">
        <w:rPr>
          <w:rFonts w:ascii="IranNastaliq" w:hAnsi="IranNastaliq" w:cs="Arial" w:hint="cs"/>
          <w:sz w:val="28"/>
          <w:szCs w:val="28"/>
          <w:rtl/>
        </w:rPr>
        <w:t>پیشنهاد قیمت خودرا بر اساس موارد وگروه بندی ا</w:t>
      </w:r>
      <w:r w:rsidR="007F7C89">
        <w:rPr>
          <w:rFonts w:ascii="IranNastaliq" w:hAnsi="IranNastaliq" w:cs="Arial" w:hint="cs"/>
          <w:sz w:val="28"/>
          <w:szCs w:val="28"/>
          <w:rtl/>
        </w:rPr>
        <w:t>ع</w:t>
      </w:r>
      <w:r w:rsidR="002C3752">
        <w:rPr>
          <w:rFonts w:ascii="IranNastaliq" w:hAnsi="IranNastaliq" w:cs="Arial" w:hint="cs"/>
          <w:sz w:val="28"/>
          <w:szCs w:val="28"/>
          <w:rtl/>
        </w:rPr>
        <w:t>لام شده :</w:t>
      </w:r>
    </w:p>
    <w:p w14:paraId="7C05D93A" w14:textId="14F29D0F" w:rsidR="00015ABF" w:rsidRDefault="00015ABF" w:rsidP="00015ABF">
      <w:pPr>
        <w:spacing w:line="480" w:lineRule="auto"/>
        <w:jc w:val="both"/>
        <w:rPr>
          <w:rFonts w:ascii="IranNastaliq" w:hAnsi="IranNastaliq" w:cs="Arial"/>
          <w:sz w:val="28"/>
          <w:szCs w:val="28"/>
          <w:rtl/>
        </w:rPr>
      </w:pPr>
      <w:r>
        <w:rPr>
          <w:rFonts w:ascii="IranNastaliq" w:hAnsi="IranNastaliq" w:cs="Arial" w:hint="cs"/>
          <w:sz w:val="28"/>
          <w:szCs w:val="28"/>
          <w:rtl/>
        </w:rPr>
        <w:t xml:space="preserve">اقلام نظارت تصویری به شرح پیوست مجموعاً </w:t>
      </w:r>
      <w:r w:rsidR="002C3752">
        <w:rPr>
          <w:rFonts w:ascii="IranNastaliq" w:hAnsi="IranNastaliq" w:cs="Arial" w:hint="cs"/>
          <w:sz w:val="28"/>
          <w:szCs w:val="28"/>
          <w:rtl/>
        </w:rPr>
        <w:t>به مبلغ .................... ریال به عدد .............................................. به حروف</w:t>
      </w:r>
      <w:r>
        <w:rPr>
          <w:rFonts w:ascii="IranNastaliq" w:hAnsi="IranNastaliq" w:cs="Arial" w:hint="cs"/>
          <w:sz w:val="28"/>
          <w:szCs w:val="28"/>
          <w:rtl/>
        </w:rPr>
        <w:t xml:space="preserve"> </w:t>
      </w:r>
    </w:p>
    <w:p w14:paraId="2034E042" w14:textId="733045E3" w:rsidR="00D971B3" w:rsidRDefault="002C3752" w:rsidP="00015ABF">
      <w:pPr>
        <w:spacing w:line="480" w:lineRule="auto"/>
        <w:jc w:val="both"/>
        <w:rPr>
          <w:rFonts w:ascii="IranNastaliq" w:hAnsi="IranNastaliq" w:cs="Arial"/>
          <w:sz w:val="28"/>
          <w:szCs w:val="28"/>
          <w:rtl/>
        </w:rPr>
      </w:pPr>
      <w:r>
        <w:rPr>
          <w:rFonts w:ascii="IranNastaliq" w:hAnsi="IranNastaliq" w:cs="Arial" w:hint="cs"/>
          <w:sz w:val="28"/>
          <w:szCs w:val="28"/>
          <w:rtl/>
        </w:rPr>
        <w:t xml:space="preserve">اعلام می نمایم </w:t>
      </w:r>
      <w:r w:rsidR="00015ABF">
        <w:rPr>
          <w:rFonts w:ascii="IranNastaliq" w:hAnsi="IranNastaliq" w:cs="Arial" w:hint="cs"/>
          <w:sz w:val="28"/>
          <w:szCs w:val="28"/>
          <w:rtl/>
        </w:rPr>
        <w:t xml:space="preserve">: </w:t>
      </w:r>
      <w:r>
        <w:rPr>
          <w:rFonts w:ascii="IranNastaliq" w:hAnsi="IranNastaliq" w:cs="Arial" w:hint="cs"/>
          <w:sz w:val="28"/>
          <w:szCs w:val="28"/>
          <w:rtl/>
        </w:rPr>
        <w:t xml:space="preserve">چنانچه پیشنهاد اینجانب </w:t>
      </w:r>
      <w:r w:rsidR="00BA7069">
        <w:rPr>
          <w:rFonts w:ascii="IranNastaliq" w:hAnsi="IranNastaliq" w:cs="Arial" w:hint="cs"/>
          <w:sz w:val="28"/>
          <w:szCs w:val="28"/>
          <w:rtl/>
        </w:rPr>
        <w:t xml:space="preserve">مورد قبول قرارگیرد تعهد می نمایم </w:t>
      </w:r>
    </w:p>
    <w:p w14:paraId="244F51EF" w14:textId="0E58F72D" w:rsidR="00BA7069" w:rsidRDefault="00BA7069">
      <w:pPr>
        <w:pStyle w:val="ListParagraph"/>
        <w:numPr>
          <w:ilvl w:val="0"/>
          <w:numId w:val="1"/>
        </w:numPr>
        <w:spacing w:line="480" w:lineRule="auto"/>
        <w:ind w:left="9" w:firstLine="0"/>
        <w:jc w:val="both"/>
        <w:rPr>
          <w:rFonts w:ascii="IranNastaliq" w:hAnsi="IranNastaliq" w:cs="Arial"/>
          <w:sz w:val="28"/>
          <w:szCs w:val="28"/>
        </w:rPr>
      </w:pPr>
      <w:r>
        <w:rPr>
          <w:rFonts w:ascii="IranNastaliq" w:hAnsi="IranNastaliq" w:cs="Arial" w:hint="cs"/>
          <w:sz w:val="28"/>
          <w:szCs w:val="28"/>
          <w:rtl/>
        </w:rPr>
        <w:t xml:space="preserve">ظرف مدت حداکثر </w:t>
      </w:r>
      <w:r w:rsidR="003F4638">
        <w:rPr>
          <w:rFonts w:ascii="IranNastaliq" w:hAnsi="IranNastaliq" w:cs="Arial" w:hint="cs"/>
          <w:sz w:val="28"/>
          <w:szCs w:val="28"/>
          <w:rtl/>
        </w:rPr>
        <w:t>ده</w:t>
      </w:r>
      <w:r>
        <w:rPr>
          <w:rFonts w:ascii="IranNastaliq" w:hAnsi="IranNastaliq" w:cs="Arial" w:hint="cs"/>
          <w:sz w:val="28"/>
          <w:szCs w:val="28"/>
          <w:rtl/>
        </w:rPr>
        <w:t xml:space="preserve"> روز از تاریخ موسسه منطقه ویژه اقتصادی سرخس به اینجانب ، اقدامات لازم جهت </w:t>
      </w:r>
      <w:r w:rsidR="00A46223">
        <w:rPr>
          <w:rFonts w:ascii="IranNastaliq" w:hAnsi="IranNastaliq" w:cs="Arial" w:hint="cs"/>
          <w:sz w:val="28"/>
          <w:szCs w:val="28"/>
          <w:rtl/>
        </w:rPr>
        <w:t>انعقاد قرارداد واگذاری</w:t>
      </w:r>
      <w:r>
        <w:rPr>
          <w:rFonts w:ascii="IranNastaliq" w:hAnsi="IranNastaliq" w:cs="Arial" w:hint="cs"/>
          <w:sz w:val="28"/>
          <w:szCs w:val="28"/>
          <w:rtl/>
        </w:rPr>
        <w:t xml:space="preserve"> </w:t>
      </w:r>
      <w:r w:rsidR="00C47080">
        <w:rPr>
          <w:rFonts w:ascii="IranNastaliq" w:hAnsi="IranNastaliq" w:cs="Arial" w:hint="cs"/>
          <w:sz w:val="28"/>
          <w:szCs w:val="28"/>
          <w:rtl/>
        </w:rPr>
        <w:t xml:space="preserve">و بارگیری وخروج اقلام نظارت تصویری </w:t>
      </w:r>
      <w:r>
        <w:rPr>
          <w:rFonts w:ascii="IranNastaliq" w:hAnsi="IranNastaliq" w:cs="Arial" w:hint="cs"/>
          <w:sz w:val="28"/>
          <w:szCs w:val="28"/>
          <w:rtl/>
        </w:rPr>
        <w:t xml:space="preserve">را انجام دهم . افزایش زمان اعلام شده فقط با رضایت </w:t>
      </w:r>
      <w:r w:rsidR="00F111DE">
        <w:rPr>
          <w:rFonts w:ascii="IranNastaliq" w:hAnsi="IranNastaliq" w:cs="Arial" w:hint="cs"/>
          <w:sz w:val="28"/>
          <w:szCs w:val="28"/>
          <w:rtl/>
        </w:rPr>
        <w:t xml:space="preserve">واگذار کننده </w:t>
      </w:r>
      <w:r w:rsidRPr="00BA7069">
        <w:rPr>
          <w:rFonts w:ascii="IranNastaliq" w:hAnsi="IranNastaliq" w:cs="Arial" w:hint="cs"/>
          <w:sz w:val="28"/>
          <w:szCs w:val="28"/>
          <w:rtl/>
        </w:rPr>
        <w:t xml:space="preserve"> </w:t>
      </w:r>
      <w:r>
        <w:rPr>
          <w:rFonts w:ascii="IranNastaliq" w:hAnsi="IranNastaliq" w:cs="Arial" w:hint="cs"/>
          <w:sz w:val="28"/>
          <w:szCs w:val="28"/>
          <w:rtl/>
        </w:rPr>
        <w:t xml:space="preserve">موسسه منطقه ویژه اقتصادی سرخس میسر خواهد بود . </w:t>
      </w:r>
    </w:p>
    <w:p w14:paraId="25DD0C6E" w14:textId="1866B8E7" w:rsidR="00BA7069" w:rsidRDefault="00BA7069">
      <w:pPr>
        <w:pStyle w:val="ListParagraph"/>
        <w:numPr>
          <w:ilvl w:val="0"/>
          <w:numId w:val="1"/>
        </w:numPr>
        <w:spacing w:line="480" w:lineRule="auto"/>
        <w:ind w:left="9" w:firstLine="0"/>
        <w:rPr>
          <w:rFonts w:ascii="IranNastaliq" w:hAnsi="IranNastaliq" w:cs="Arial"/>
          <w:sz w:val="28"/>
          <w:szCs w:val="28"/>
        </w:rPr>
      </w:pPr>
      <w:r>
        <w:rPr>
          <w:rFonts w:ascii="IranNastaliq" w:hAnsi="IranNastaliq" w:cs="Arial" w:hint="cs"/>
          <w:sz w:val="28"/>
          <w:szCs w:val="28"/>
          <w:rtl/>
        </w:rPr>
        <w:t xml:space="preserve">تایید می نمایم کلیه ضمائم اسناد ومدارک مزایده جزء لاینفک این پیشنهاد محسوب می شود </w:t>
      </w:r>
    </w:p>
    <w:p w14:paraId="37D03ED3" w14:textId="6A0AE188" w:rsidR="00BA7069" w:rsidRDefault="00BA706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  <w:r>
        <w:rPr>
          <w:rFonts w:ascii="IranNastaliq" w:hAnsi="IranNastaliq" w:cs="Arial" w:hint="cs"/>
          <w:sz w:val="28"/>
          <w:szCs w:val="28"/>
          <w:rtl/>
        </w:rPr>
        <w:t xml:space="preserve">چنانچه پیشنهاد اینجانب مورد قبول قرار نگیرد ، مبلغ واریزی بابت تضمین شرکت در مزایده   (  </w:t>
      </w:r>
      <w:r w:rsidR="00A46223">
        <w:rPr>
          <w:rFonts w:ascii="IranNastaliq" w:hAnsi="IranNastaliq" w:cs="Arial" w:hint="cs"/>
          <w:sz w:val="28"/>
          <w:szCs w:val="28"/>
          <w:rtl/>
        </w:rPr>
        <w:t>.......................</w:t>
      </w:r>
      <w:r>
        <w:rPr>
          <w:rFonts w:ascii="IranNastaliq" w:hAnsi="IranNastaliq" w:cs="Arial" w:hint="cs"/>
          <w:sz w:val="28"/>
          <w:szCs w:val="28"/>
          <w:rtl/>
        </w:rPr>
        <w:t xml:space="preserve"> ریال ) را به شماره حساب .................................... ،شماره شب ............................................ </w:t>
      </w:r>
      <w:r w:rsidR="00F21B6E">
        <w:rPr>
          <w:rFonts w:ascii="IranNastaliq" w:hAnsi="IranNastaliq" w:cs="Arial" w:hint="cs"/>
          <w:sz w:val="28"/>
          <w:szCs w:val="28"/>
          <w:rtl/>
        </w:rPr>
        <w:t>وشماره کارت   .............................. بانک ..................... به نام اینجانب ................................... واریز نمایند .</w:t>
      </w:r>
    </w:p>
    <w:p w14:paraId="04980BBB" w14:textId="77777777" w:rsidR="00162D5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143F4CEF" w14:textId="77777777" w:rsidR="00162D5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0386A281" w14:textId="77777777" w:rsidR="00162D5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3D676A5C" w14:textId="77777777" w:rsidR="00162D5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0A878E41" w14:textId="77777777" w:rsidR="00162D5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5995F724" w14:textId="56A34DCD" w:rsidR="00162D59" w:rsidRDefault="00162D59" w:rsidP="00162D59">
      <w:pPr>
        <w:jc w:val="center"/>
        <w:rPr>
          <w:rFonts w:ascii="IranNastaliq" w:hAnsi="IranNastaliq" w:cs="Arial"/>
          <w:sz w:val="28"/>
          <w:szCs w:val="28"/>
          <w:rtl/>
        </w:rPr>
      </w:pPr>
      <w:r w:rsidRPr="007F7C89">
        <w:rPr>
          <w:rFonts w:asciiTheme="minorHAnsi" w:hAnsiTheme="minorHAnsi" w:cstheme="minorHAnsi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 wp14:anchorId="63524D09" wp14:editId="51ECA34A">
            <wp:simplePos x="0" y="0"/>
            <wp:positionH relativeFrom="margin">
              <wp:posOffset>5633085</wp:posOffset>
            </wp:positionH>
            <wp:positionV relativeFrom="paragraph">
              <wp:posOffset>6985</wp:posOffset>
            </wp:positionV>
            <wp:extent cx="576943" cy="504825"/>
            <wp:effectExtent l="0" t="0" r="0" b="0"/>
            <wp:wrapNone/>
            <wp:docPr id="821220079" name="Picture 82122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799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4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Arial" w:hint="cs"/>
          <w:sz w:val="28"/>
          <w:szCs w:val="28"/>
          <w:rtl/>
        </w:rPr>
        <w:t>«لیست مشخصات فنی »</w:t>
      </w:r>
    </w:p>
    <w:p w14:paraId="1D1D0E8A" w14:textId="039718E9" w:rsidR="00162D59" w:rsidRPr="00162D59" w:rsidRDefault="00162D59" w:rsidP="00162D59">
      <w:pPr>
        <w:spacing w:line="480" w:lineRule="auto"/>
        <w:jc w:val="both"/>
        <w:rPr>
          <w:rFonts w:ascii="IranNastaliq" w:hAnsi="IranNastaliq" w:cs="Arial"/>
          <w:sz w:val="28"/>
          <w:szCs w:val="28"/>
          <w:rtl/>
        </w:rPr>
      </w:pPr>
    </w:p>
    <w:tbl>
      <w:tblPr>
        <w:bidiVisual/>
        <w:tblW w:w="9862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1026"/>
        <w:gridCol w:w="2582"/>
        <w:gridCol w:w="635"/>
        <w:gridCol w:w="689"/>
        <w:gridCol w:w="1197"/>
        <w:gridCol w:w="2098"/>
        <w:gridCol w:w="946"/>
      </w:tblGrid>
      <w:tr w:rsidR="00DD1067" w14:paraId="49245801" w14:textId="77777777" w:rsidTr="00DD1067">
        <w:trPr>
          <w:trHeight w:val="596"/>
        </w:trPr>
        <w:tc>
          <w:tcPr>
            <w:tcW w:w="689" w:type="dxa"/>
            <w:shd w:val="clear" w:color="auto" w:fill="C5E0B3"/>
            <w:vAlign w:val="center"/>
          </w:tcPr>
          <w:p w14:paraId="468D0C73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26" w:type="dxa"/>
            <w:shd w:val="clear" w:color="auto" w:fill="C5E0B3"/>
            <w:vAlign w:val="center"/>
          </w:tcPr>
          <w:p w14:paraId="2C23681A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نوع تجهیز</w:t>
            </w:r>
          </w:p>
        </w:tc>
        <w:tc>
          <w:tcPr>
            <w:tcW w:w="2582" w:type="dxa"/>
            <w:shd w:val="clear" w:color="auto" w:fill="C5E0B3"/>
            <w:vAlign w:val="center"/>
          </w:tcPr>
          <w:p w14:paraId="655D7C7E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برند / مدل</w:t>
            </w:r>
          </w:p>
        </w:tc>
        <w:tc>
          <w:tcPr>
            <w:tcW w:w="635" w:type="dxa"/>
            <w:shd w:val="clear" w:color="auto" w:fill="C5E0B3"/>
            <w:vAlign w:val="center"/>
          </w:tcPr>
          <w:p w14:paraId="4E7DDFD0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689" w:type="dxa"/>
            <w:shd w:val="clear" w:color="auto" w:fill="C5E0B3"/>
            <w:vAlign w:val="center"/>
          </w:tcPr>
          <w:p w14:paraId="4E0019EF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97" w:type="dxa"/>
            <w:shd w:val="clear" w:color="auto" w:fill="C5E0B3"/>
            <w:vAlign w:val="center"/>
          </w:tcPr>
          <w:p w14:paraId="74EFCAD3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نوع تجهیز</w:t>
            </w:r>
          </w:p>
        </w:tc>
        <w:tc>
          <w:tcPr>
            <w:tcW w:w="2098" w:type="dxa"/>
            <w:shd w:val="clear" w:color="auto" w:fill="C5E0B3"/>
            <w:vAlign w:val="center"/>
          </w:tcPr>
          <w:p w14:paraId="2E44FB29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برند / مدل</w:t>
            </w:r>
          </w:p>
        </w:tc>
        <w:tc>
          <w:tcPr>
            <w:tcW w:w="946" w:type="dxa"/>
            <w:shd w:val="clear" w:color="auto" w:fill="C5E0B3"/>
            <w:vAlign w:val="center"/>
          </w:tcPr>
          <w:p w14:paraId="27642D23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2  Nazanin"/>
                <w:b/>
                <w:bCs/>
                <w:sz w:val="20"/>
                <w:szCs w:val="20"/>
                <w:rtl/>
              </w:rPr>
            </w:pPr>
            <w:r w:rsidRPr="00DD10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</w:tr>
      <w:tr w:rsidR="00DD1067" w:rsidRPr="00454759" w14:paraId="71750919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1250F25C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66E7EA6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دوربین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7FD8E3C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Hares IPZ-P6233W-I150S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54644CC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43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23CA3E5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1197" w:type="dxa"/>
            <w:vAlign w:val="center"/>
          </w:tcPr>
          <w:p w14:paraId="20C78A85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کابل شبکه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19D926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Cat6 SFTP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AC4F8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 xml:space="preserve">28000 </w:t>
            </w: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متر</w:t>
            </w:r>
          </w:p>
        </w:tc>
      </w:tr>
      <w:tr w:rsidR="00DD1067" w:rsidRPr="00454759" w14:paraId="6D5FF508" w14:textId="77777777" w:rsidTr="00DD1067">
        <w:trPr>
          <w:trHeight w:val="316"/>
        </w:trPr>
        <w:tc>
          <w:tcPr>
            <w:tcW w:w="689" w:type="dxa"/>
            <w:shd w:val="clear" w:color="auto" w:fill="BDD6EE"/>
            <w:vAlign w:val="center"/>
          </w:tcPr>
          <w:p w14:paraId="31EAF05B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1398AB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دوربین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3D4A826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Hares IPC-P2F5W-I50S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0436CFB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62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15B8B559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197" w:type="dxa"/>
            <w:vAlign w:val="center"/>
          </w:tcPr>
          <w:p w14:paraId="6A11DAD7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رک ایستاده 42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055D32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ایستاده -عمق 1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m</w:t>
            </w: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 - پایا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D52101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</w:t>
            </w:r>
          </w:p>
        </w:tc>
      </w:tr>
      <w:tr w:rsidR="00DD1067" w:rsidRPr="00454759" w14:paraId="7709742B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154833A9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F2A8B3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دوربین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13E8763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Hares IPC-P1F5W-I80S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6DCA8D2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175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1A45618C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1197" w:type="dxa"/>
            <w:vAlign w:val="center"/>
          </w:tcPr>
          <w:p w14:paraId="72BC08DB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رک18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ACA0F6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الگونتعمق 60 - 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outdoor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3A7CA52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15</w:t>
            </w:r>
          </w:p>
        </w:tc>
      </w:tr>
      <w:tr w:rsidR="00DD1067" w:rsidRPr="00454759" w14:paraId="6CC9BE70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40BA814B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FEF4D5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Server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903805F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HPe</w:t>
            </w:r>
            <w:proofErr w:type="spellEnd"/>
            <w:r w:rsidRPr="00DD1067">
              <w:rPr>
                <w:rFonts w:ascii="Calibri" w:hAnsi="Calibri" w:cs="B Mitra"/>
                <w:sz w:val="20"/>
                <w:szCs w:val="20"/>
              </w:rPr>
              <w:t xml:space="preserve"> dl380 G10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660930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61F6520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1197" w:type="dxa"/>
            <w:vAlign w:val="center"/>
          </w:tcPr>
          <w:p w14:paraId="41B6D859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رک دیواری 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96B270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الگونت عمق 60 - 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outdoor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483FF1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8</w:t>
            </w:r>
          </w:p>
        </w:tc>
      </w:tr>
      <w:tr w:rsidR="00DD1067" w:rsidRPr="00454759" w14:paraId="2374171A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129BD03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90903E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Storage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AFAA3CC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 xml:space="preserve">Promise </w:t>
            </w: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vess</w:t>
            </w:r>
            <w:proofErr w:type="spellEnd"/>
            <w:r w:rsidRPr="00DD1067">
              <w:rPr>
                <w:rFonts w:ascii="Calibri" w:hAnsi="Calibri" w:cs="B Mitra"/>
                <w:sz w:val="20"/>
                <w:szCs w:val="20"/>
              </w:rPr>
              <w:t xml:space="preserve"> R3600 fid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C6A7398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2AE167A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1197" w:type="dxa"/>
            <w:vAlign w:val="center"/>
          </w:tcPr>
          <w:p w14:paraId="245379C5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رک دیواری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734233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عمق 60 </w:t>
            </w:r>
            <w:r w:rsidRPr="00DD106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 پایا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BF6AE1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11</w:t>
            </w:r>
          </w:p>
        </w:tc>
      </w:tr>
      <w:tr w:rsidR="00DD1067" w:rsidRPr="00454759" w14:paraId="79224E48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37A7005C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CC5A0F1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سوئیچ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4BBF705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proofErr w:type="gramStart"/>
            <w:r w:rsidRPr="00DD1067">
              <w:rPr>
                <w:rFonts w:ascii="Calibri" w:hAnsi="Calibri" w:cs="B Mitra"/>
                <w:sz w:val="20"/>
                <w:szCs w:val="20"/>
              </w:rPr>
              <w:t xml:space="preserve">Cisco  </w:t>
            </w: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ws</w:t>
            </w:r>
            <w:proofErr w:type="spellEnd"/>
            <w:proofErr w:type="gramEnd"/>
            <w:r w:rsidRPr="00DD1067">
              <w:rPr>
                <w:rFonts w:ascii="Calibri" w:hAnsi="Calibri" w:cs="B Mitra"/>
                <w:sz w:val="20"/>
                <w:szCs w:val="20"/>
              </w:rPr>
              <w:t xml:space="preserve"> c2960x-24PS-L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A0060D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22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1B910DA0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1197" w:type="dxa"/>
            <w:vAlign w:val="center"/>
          </w:tcPr>
          <w:p w14:paraId="26C478F6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پچ پنل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A6133EE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Nexans UTP cat6 24P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E122500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35</w:t>
            </w:r>
          </w:p>
        </w:tc>
      </w:tr>
      <w:tr w:rsidR="00DD1067" w:rsidRPr="00454759" w14:paraId="59484586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342225D4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1211A8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سوئیچ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93C1320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proofErr w:type="gramStart"/>
            <w:r w:rsidRPr="00DD1067">
              <w:rPr>
                <w:rFonts w:ascii="Calibri" w:hAnsi="Calibri" w:cs="B Mitra"/>
                <w:sz w:val="20"/>
                <w:szCs w:val="20"/>
              </w:rPr>
              <w:t xml:space="preserve">Cisco  </w:t>
            </w: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ws</w:t>
            </w:r>
            <w:proofErr w:type="spellEnd"/>
            <w:proofErr w:type="gramEnd"/>
            <w:r w:rsidRPr="00DD1067">
              <w:rPr>
                <w:rFonts w:ascii="Calibri" w:hAnsi="Calibri" w:cs="B Mitra"/>
                <w:sz w:val="20"/>
                <w:szCs w:val="20"/>
              </w:rPr>
              <w:t xml:space="preserve"> c2960c-8PC-L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0B69C32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19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289327B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197" w:type="dxa"/>
            <w:vAlign w:val="center"/>
          </w:tcPr>
          <w:p w14:paraId="30688E59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پچ کابل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29BC82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Cat6 – 50 cm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A318856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342</w:t>
            </w:r>
          </w:p>
        </w:tc>
      </w:tr>
      <w:tr w:rsidR="00DD1067" w:rsidRPr="00454759" w14:paraId="34559591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44A0104D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B9E4605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سوئیچ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1F104D0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Mikrotik</w:t>
            </w:r>
            <w:proofErr w:type="spellEnd"/>
            <w:r w:rsidRPr="00DD1067">
              <w:rPr>
                <w:rFonts w:ascii="Calibri" w:hAnsi="Calibri" w:cs="B Mitra"/>
                <w:sz w:val="20"/>
                <w:szCs w:val="20"/>
              </w:rPr>
              <w:t xml:space="preserve"> CRS317-1G-6S+RM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6524E9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7E9EDFE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1197" w:type="dxa"/>
            <w:vAlign w:val="center"/>
          </w:tcPr>
          <w:p w14:paraId="3001BA2D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نگهدارنده کابل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502EFB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AMP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8273CD6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35</w:t>
            </w:r>
          </w:p>
        </w:tc>
      </w:tr>
      <w:tr w:rsidR="00DD1067" w:rsidRPr="00454759" w14:paraId="379A3A7C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52579B84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5E781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ماژول فیبر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5BEFD74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Cisco module GLC –ZX-</w:t>
            </w:r>
            <w:proofErr w:type="spellStart"/>
            <w:r w:rsidRPr="00DD1067">
              <w:rPr>
                <w:rFonts w:ascii="Calibri" w:hAnsi="Calibri" w:cs="B Mitra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</w:tcPr>
          <w:p w14:paraId="4B0E30D1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7A73AE6B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1197" w:type="dxa"/>
            <w:vAlign w:val="center"/>
          </w:tcPr>
          <w:p w14:paraId="42F73FAC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کیستون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528C9E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Cat6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E948C9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342</w:t>
            </w:r>
          </w:p>
        </w:tc>
      </w:tr>
      <w:tr w:rsidR="00DD1067" w:rsidRPr="00454759" w14:paraId="38409494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32C27D5E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503C36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پچ پنل فیبر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322E53F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12 پورت داپلکس 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Nexans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CC15E82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35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715352AD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1197" w:type="dxa"/>
            <w:vAlign w:val="center"/>
          </w:tcPr>
          <w:p w14:paraId="2497B28E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سرسیم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A9C73A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SFTP Cat7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4CED84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342</w:t>
            </w:r>
          </w:p>
        </w:tc>
      </w:tr>
      <w:tr w:rsidR="00DD1067" w:rsidRPr="00454759" w14:paraId="07863D27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2090D160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BD2105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کاست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8A8B227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کاست فیبر نوری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AC76D64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3FBC6C65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1197" w:type="dxa"/>
            <w:vAlign w:val="center"/>
          </w:tcPr>
          <w:p w14:paraId="3A973B14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تابلو بارونی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6C246AE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25*35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1E67EF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7</w:t>
            </w:r>
          </w:p>
        </w:tc>
      </w:tr>
      <w:tr w:rsidR="00DD1067" w:rsidRPr="00454759" w14:paraId="017592D3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43E4C86D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E9CD79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پیگتل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67C6690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پیگتل 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SM-SC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D77605A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/>
                <w:sz w:val="20"/>
                <w:szCs w:val="20"/>
              </w:rPr>
              <w:t>200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47B845D2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1197" w:type="dxa"/>
            <w:vAlign w:val="center"/>
          </w:tcPr>
          <w:p w14:paraId="035B5D10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0DE522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7و نیم متری 8 وجهی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1C3DA4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7</w:t>
            </w:r>
          </w:p>
        </w:tc>
      </w:tr>
      <w:tr w:rsidR="00DD1067" w:rsidRPr="00454759" w14:paraId="0E37F1AC" w14:textId="77777777" w:rsidTr="00DD1067">
        <w:trPr>
          <w:trHeight w:val="331"/>
        </w:trPr>
        <w:tc>
          <w:tcPr>
            <w:tcW w:w="689" w:type="dxa"/>
            <w:shd w:val="clear" w:color="auto" w:fill="BDD6EE"/>
            <w:vAlign w:val="center"/>
          </w:tcPr>
          <w:p w14:paraId="168E5EC1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D5CB22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آداپتور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ADEC576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فیبرنوری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F4A0386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120</w:t>
            </w:r>
          </w:p>
        </w:tc>
        <w:tc>
          <w:tcPr>
            <w:tcW w:w="689" w:type="dxa"/>
            <w:shd w:val="clear" w:color="auto" w:fill="BDD6EE"/>
            <w:vAlign w:val="center"/>
          </w:tcPr>
          <w:p w14:paraId="05762CB6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1197" w:type="dxa"/>
            <w:vAlign w:val="center"/>
          </w:tcPr>
          <w:p w14:paraId="219DED81" w14:textId="77777777" w:rsidR="00DD1067" w:rsidRPr="00DD1067" w:rsidRDefault="00DD1067" w:rsidP="00992DF5">
            <w:pPr>
              <w:pStyle w:val="ListParagraph"/>
              <w:ind w:left="0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پچ کابل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AD27DC" w14:textId="77777777" w:rsidR="00DD1067" w:rsidRPr="00DD1067" w:rsidRDefault="00DD1067" w:rsidP="00992DF5">
            <w:pPr>
              <w:pStyle w:val="ListParagraph"/>
              <w:ind w:left="0"/>
              <w:jc w:val="right"/>
              <w:rPr>
                <w:rFonts w:ascii="Calibri" w:hAnsi="Calibri" w:cs="B Mitra"/>
                <w:sz w:val="20"/>
                <w:szCs w:val="20"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 xml:space="preserve">فیبر نورییک متری </w:t>
            </w:r>
            <w:r w:rsidRPr="00DD1067">
              <w:rPr>
                <w:rFonts w:ascii="Calibri" w:hAnsi="Calibri" w:cs="B Mitra"/>
                <w:sz w:val="20"/>
                <w:szCs w:val="20"/>
              </w:rPr>
              <w:t>SC-LC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DEED08" w14:textId="77777777" w:rsidR="00DD1067" w:rsidRPr="00DD1067" w:rsidRDefault="00DD1067" w:rsidP="00992DF5">
            <w:pPr>
              <w:pStyle w:val="ListParagraph"/>
              <w:ind w:left="0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DD1067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</w:tr>
    </w:tbl>
    <w:p w14:paraId="0EEEC9CD" w14:textId="77777777" w:rsidR="00162D59" w:rsidRPr="00BA7069" w:rsidRDefault="00162D59" w:rsidP="00A46223">
      <w:pPr>
        <w:pStyle w:val="ListParagraph"/>
        <w:spacing w:line="480" w:lineRule="auto"/>
        <w:ind w:left="9"/>
        <w:jc w:val="both"/>
        <w:rPr>
          <w:rFonts w:ascii="IranNastaliq" w:hAnsi="IranNastaliq" w:cs="Arial"/>
          <w:sz w:val="28"/>
          <w:szCs w:val="28"/>
          <w:rtl/>
        </w:rPr>
      </w:pPr>
    </w:p>
    <w:p w14:paraId="2121D126" w14:textId="77777777" w:rsidR="00F21B6E" w:rsidRPr="00BA7069" w:rsidRDefault="00F21B6E">
      <w:pPr>
        <w:pStyle w:val="ListParagraph"/>
        <w:spacing w:line="480" w:lineRule="auto"/>
        <w:jc w:val="both"/>
        <w:rPr>
          <w:rFonts w:ascii="IranNastaliq" w:hAnsi="IranNastaliq" w:cs="Arial"/>
          <w:sz w:val="28"/>
          <w:szCs w:val="28"/>
        </w:rPr>
      </w:pPr>
    </w:p>
    <w:sectPr w:rsidR="00F21B6E" w:rsidRPr="00BA7069" w:rsidSect="00DD3830">
      <w:pgSz w:w="11907" w:h="16839" w:code="9"/>
      <w:pgMar w:top="1134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776C" w14:textId="77777777" w:rsidR="00DD3830" w:rsidRDefault="00DD3830" w:rsidP="00BD295D">
      <w:r>
        <w:separator/>
      </w:r>
    </w:p>
  </w:endnote>
  <w:endnote w:type="continuationSeparator" w:id="0">
    <w:p w14:paraId="05358E3A" w14:textId="77777777" w:rsidR="00DD3830" w:rsidRDefault="00DD3830" w:rsidP="00B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BE8F" w14:textId="77777777" w:rsidR="00DD3830" w:rsidRDefault="00DD3830" w:rsidP="00BD295D">
      <w:r>
        <w:separator/>
      </w:r>
    </w:p>
  </w:footnote>
  <w:footnote w:type="continuationSeparator" w:id="0">
    <w:p w14:paraId="4A22B5E0" w14:textId="77777777" w:rsidR="00DD3830" w:rsidRDefault="00DD3830" w:rsidP="00B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2B9"/>
    <w:multiLevelType w:val="hybridMultilevel"/>
    <w:tmpl w:val="61AEDD40"/>
    <w:lvl w:ilvl="0" w:tplc="483ED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2DC2"/>
    <w:multiLevelType w:val="hybridMultilevel"/>
    <w:tmpl w:val="B2F02AF8"/>
    <w:lvl w:ilvl="0" w:tplc="6DF278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C630D"/>
    <w:multiLevelType w:val="hybridMultilevel"/>
    <w:tmpl w:val="8FFC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9570">
    <w:abstractNumId w:val="1"/>
  </w:num>
  <w:num w:numId="2" w16cid:durableId="140465561">
    <w:abstractNumId w:val="0"/>
  </w:num>
  <w:num w:numId="3" w16cid:durableId="186065455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8C"/>
    <w:rsid w:val="00000A2E"/>
    <w:rsid w:val="00000DF1"/>
    <w:rsid w:val="000034FB"/>
    <w:rsid w:val="000037FD"/>
    <w:rsid w:val="000043FB"/>
    <w:rsid w:val="00006D58"/>
    <w:rsid w:val="000074FE"/>
    <w:rsid w:val="00007C68"/>
    <w:rsid w:val="00007D26"/>
    <w:rsid w:val="000102E5"/>
    <w:rsid w:val="0001185A"/>
    <w:rsid w:val="00011B12"/>
    <w:rsid w:val="0001519B"/>
    <w:rsid w:val="0001526B"/>
    <w:rsid w:val="00015ABF"/>
    <w:rsid w:val="00016636"/>
    <w:rsid w:val="000166EE"/>
    <w:rsid w:val="000172E4"/>
    <w:rsid w:val="00020405"/>
    <w:rsid w:val="00024DB2"/>
    <w:rsid w:val="0002762B"/>
    <w:rsid w:val="00027E1D"/>
    <w:rsid w:val="0003000D"/>
    <w:rsid w:val="00030A0A"/>
    <w:rsid w:val="00030AAE"/>
    <w:rsid w:val="000310C9"/>
    <w:rsid w:val="00031739"/>
    <w:rsid w:val="00031DC0"/>
    <w:rsid w:val="00031F7B"/>
    <w:rsid w:val="00032424"/>
    <w:rsid w:val="00032D9D"/>
    <w:rsid w:val="00033F00"/>
    <w:rsid w:val="00035DF7"/>
    <w:rsid w:val="00036B52"/>
    <w:rsid w:val="00037194"/>
    <w:rsid w:val="00037324"/>
    <w:rsid w:val="0004010B"/>
    <w:rsid w:val="00041F77"/>
    <w:rsid w:val="0004384B"/>
    <w:rsid w:val="0004453A"/>
    <w:rsid w:val="00045995"/>
    <w:rsid w:val="00046390"/>
    <w:rsid w:val="00046FE6"/>
    <w:rsid w:val="00047284"/>
    <w:rsid w:val="00052C76"/>
    <w:rsid w:val="00054307"/>
    <w:rsid w:val="00055CE9"/>
    <w:rsid w:val="000561AD"/>
    <w:rsid w:val="00060426"/>
    <w:rsid w:val="000606A0"/>
    <w:rsid w:val="00061D8B"/>
    <w:rsid w:val="0006261D"/>
    <w:rsid w:val="00066461"/>
    <w:rsid w:val="00067612"/>
    <w:rsid w:val="00067C59"/>
    <w:rsid w:val="00067F82"/>
    <w:rsid w:val="00072708"/>
    <w:rsid w:val="000727C9"/>
    <w:rsid w:val="0007375C"/>
    <w:rsid w:val="00073EE4"/>
    <w:rsid w:val="00073FC5"/>
    <w:rsid w:val="00074E38"/>
    <w:rsid w:val="000772B0"/>
    <w:rsid w:val="000777B3"/>
    <w:rsid w:val="000821BE"/>
    <w:rsid w:val="000824B1"/>
    <w:rsid w:val="00083A15"/>
    <w:rsid w:val="00084348"/>
    <w:rsid w:val="00085581"/>
    <w:rsid w:val="00086A20"/>
    <w:rsid w:val="000873E1"/>
    <w:rsid w:val="00087494"/>
    <w:rsid w:val="00087A60"/>
    <w:rsid w:val="00093796"/>
    <w:rsid w:val="00093D33"/>
    <w:rsid w:val="0009465D"/>
    <w:rsid w:val="000946F4"/>
    <w:rsid w:val="0009598F"/>
    <w:rsid w:val="00096E90"/>
    <w:rsid w:val="0009777C"/>
    <w:rsid w:val="00097E9F"/>
    <w:rsid w:val="000A1D8F"/>
    <w:rsid w:val="000A69DC"/>
    <w:rsid w:val="000A7B0C"/>
    <w:rsid w:val="000A7B3A"/>
    <w:rsid w:val="000B03BF"/>
    <w:rsid w:val="000B06EB"/>
    <w:rsid w:val="000B1C45"/>
    <w:rsid w:val="000B2AC0"/>
    <w:rsid w:val="000B502D"/>
    <w:rsid w:val="000B59E5"/>
    <w:rsid w:val="000C1A30"/>
    <w:rsid w:val="000C2268"/>
    <w:rsid w:val="000C48C5"/>
    <w:rsid w:val="000C5689"/>
    <w:rsid w:val="000C58C6"/>
    <w:rsid w:val="000C60BD"/>
    <w:rsid w:val="000C6993"/>
    <w:rsid w:val="000C7302"/>
    <w:rsid w:val="000C734A"/>
    <w:rsid w:val="000C762B"/>
    <w:rsid w:val="000C7DC6"/>
    <w:rsid w:val="000D007A"/>
    <w:rsid w:val="000D1A96"/>
    <w:rsid w:val="000D257E"/>
    <w:rsid w:val="000D2876"/>
    <w:rsid w:val="000D38F7"/>
    <w:rsid w:val="000D746B"/>
    <w:rsid w:val="000D7AD0"/>
    <w:rsid w:val="000E04B9"/>
    <w:rsid w:val="000E16AD"/>
    <w:rsid w:val="000E5CF1"/>
    <w:rsid w:val="000E6093"/>
    <w:rsid w:val="000E66AE"/>
    <w:rsid w:val="000E6BC1"/>
    <w:rsid w:val="000E747F"/>
    <w:rsid w:val="000E7E2A"/>
    <w:rsid w:val="000E7F31"/>
    <w:rsid w:val="000F0016"/>
    <w:rsid w:val="000F0EAF"/>
    <w:rsid w:val="000F2F7B"/>
    <w:rsid w:val="000F7E21"/>
    <w:rsid w:val="001018FB"/>
    <w:rsid w:val="0010241A"/>
    <w:rsid w:val="00102F74"/>
    <w:rsid w:val="00103344"/>
    <w:rsid w:val="001035D1"/>
    <w:rsid w:val="00105E22"/>
    <w:rsid w:val="00110BB4"/>
    <w:rsid w:val="00112314"/>
    <w:rsid w:val="001123F5"/>
    <w:rsid w:val="001142B1"/>
    <w:rsid w:val="00114456"/>
    <w:rsid w:val="00114D19"/>
    <w:rsid w:val="00114FAC"/>
    <w:rsid w:val="00115E03"/>
    <w:rsid w:val="00116059"/>
    <w:rsid w:val="0011653C"/>
    <w:rsid w:val="00120587"/>
    <w:rsid w:val="00120996"/>
    <w:rsid w:val="00120F63"/>
    <w:rsid w:val="00121959"/>
    <w:rsid w:val="00122F04"/>
    <w:rsid w:val="001259B4"/>
    <w:rsid w:val="00126949"/>
    <w:rsid w:val="001272DD"/>
    <w:rsid w:val="00127D36"/>
    <w:rsid w:val="0013068E"/>
    <w:rsid w:val="001315DF"/>
    <w:rsid w:val="00132272"/>
    <w:rsid w:val="001324C0"/>
    <w:rsid w:val="00132B4B"/>
    <w:rsid w:val="00134C7D"/>
    <w:rsid w:val="00135497"/>
    <w:rsid w:val="0013585C"/>
    <w:rsid w:val="00135AC7"/>
    <w:rsid w:val="001361B0"/>
    <w:rsid w:val="0013770C"/>
    <w:rsid w:val="0014126C"/>
    <w:rsid w:val="00143079"/>
    <w:rsid w:val="00144B39"/>
    <w:rsid w:val="00147B1D"/>
    <w:rsid w:val="0015095A"/>
    <w:rsid w:val="00152DDD"/>
    <w:rsid w:val="00152F58"/>
    <w:rsid w:val="00152FAC"/>
    <w:rsid w:val="00153256"/>
    <w:rsid w:val="00153E2C"/>
    <w:rsid w:val="0015494B"/>
    <w:rsid w:val="00154F5F"/>
    <w:rsid w:val="00156648"/>
    <w:rsid w:val="00156E48"/>
    <w:rsid w:val="00156F26"/>
    <w:rsid w:val="00160E77"/>
    <w:rsid w:val="00162D59"/>
    <w:rsid w:val="00164252"/>
    <w:rsid w:val="001644DA"/>
    <w:rsid w:val="00165B34"/>
    <w:rsid w:val="001662FF"/>
    <w:rsid w:val="0016659A"/>
    <w:rsid w:val="00170AAC"/>
    <w:rsid w:val="00171A9B"/>
    <w:rsid w:val="00171B18"/>
    <w:rsid w:val="0017285A"/>
    <w:rsid w:val="001735DB"/>
    <w:rsid w:val="00173EF8"/>
    <w:rsid w:val="001751ED"/>
    <w:rsid w:val="00175A5A"/>
    <w:rsid w:val="00177E34"/>
    <w:rsid w:val="00180A73"/>
    <w:rsid w:val="00181C7D"/>
    <w:rsid w:val="00182E13"/>
    <w:rsid w:val="00183B01"/>
    <w:rsid w:val="0018478B"/>
    <w:rsid w:val="00184796"/>
    <w:rsid w:val="00186433"/>
    <w:rsid w:val="00187F1A"/>
    <w:rsid w:val="00190206"/>
    <w:rsid w:val="001904C6"/>
    <w:rsid w:val="00191AE5"/>
    <w:rsid w:val="00194345"/>
    <w:rsid w:val="00195C2B"/>
    <w:rsid w:val="00195D65"/>
    <w:rsid w:val="00195E10"/>
    <w:rsid w:val="00196140"/>
    <w:rsid w:val="001964DB"/>
    <w:rsid w:val="001A023E"/>
    <w:rsid w:val="001A20A9"/>
    <w:rsid w:val="001A2921"/>
    <w:rsid w:val="001A3637"/>
    <w:rsid w:val="001A4D2B"/>
    <w:rsid w:val="001A73FB"/>
    <w:rsid w:val="001B02EB"/>
    <w:rsid w:val="001B4095"/>
    <w:rsid w:val="001B42DA"/>
    <w:rsid w:val="001B4611"/>
    <w:rsid w:val="001B4881"/>
    <w:rsid w:val="001B5193"/>
    <w:rsid w:val="001B5FDE"/>
    <w:rsid w:val="001B6AB1"/>
    <w:rsid w:val="001C0777"/>
    <w:rsid w:val="001C1900"/>
    <w:rsid w:val="001C4A0E"/>
    <w:rsid w:val="001C4EFE"/>
    <w:rsid w:val="001C7FC5"/>
    <w:rsid w:val="001D0FA1"/>
    <w:rsid w:val="001D285A"/>
    <w:rsid w:val="001D39EC"/>
    <w:rsid w:val="001D5515"/>
    <w:rsid w:val="001D5A81"/>
    <w:rsid w:val="001D6D1B"/>
    <w:rsid w:val="001D70C2"/>
    <w:rsid w:val="001D7359"/>
    <w:rsid w:val="001D7FF4"/>
    <w:rsid w:val="001E1001"/>
    <w:rsid w:val="001E2BEE"/>
    <w:rsid w:val="001E4B61"/>
    <w:rsid w:val="001E4EB2"/>
    <w:rsid w:val="001E5619"/>
    <w:rsid w:val="001E5B8B"/>
    <w:rsid w:val="001E6792"/>
    <w:rsid w:val="001E783C"/>
    <w:rsid w:val="001F261D"/>
    <w:rsid w:val="001F2778"/>
    <w:rsid w:val="001F3286"/>
    <w:rsid w:val="001F3FD1"/>
    <w:rsid w:val="001F4940"/>
    <w:rsid w:val="001F5A6B"/>
    <w:rsid w:val="00203864"/>
    <w:rsid w:val="00203CD7"/>
    <w:rsid w:val="00205663"/>
    <w:rsid w:val="0020614C"/>
    <w:rsid w:val="00206300"/>
    <w:rsid w:val="00206701"/>
    <w:rsid w:val="002104EF"/>
    <w:rsid w:val="00211112"/>
    <w:rsid w:val="00212E82"/>
    <w:rsid w:val="0021524F"/>
    <w:rsid w:val="00215408"/>
    <w:rsid w:val="00215970"/>
    <w:rsid w:val="00217452"/>
    <w:rsid w:val="0021748D"/>
    <w:rsid w:val="00222256"/>
    <w:rsid w:val="00225194"/>
    <w:rsid w:val="00226BD6"/>
    <w:rsid w:val="002270A7"/>
    <w:rsid w:val="00227757"/>
    <w:rsid w:val="0023098E"/>
    <w:rsid w:val="00230B7D"/>
    <w:rsid w:val="002310F7"/>
    <w:rsid w:val="0023192F"/>
    <w:rsid w:val="00232DA0"/>
    <w:rsid w:val="00232E12"/>
    <w:rsid w:val="0023373A"/>
    <w:rsid w:val="00233D8F"/>
    <w:rsid w:val="002340C8"/>
    <w:rsid w:val="00235B5E"/>
    <w:rsid w:val="002363A6"/>
    <w:rsid w:val="00236906"/>
    <w:rsid w:val="00237227"/>
    <w:rsid w:val="002402A1"/>
    <w:rsid w:val="0024093F"/>
    <w:rsid w:val="00241756"/>
    <w:rsid w:val="00241C78"/>
    <w:rsid w:val="0024331A"/>
    <w:rsid w:val="00244796"/>
    <w:rsid w:val="00244E51"/>
    <w:rsid w:val="00245045"/>
    <w:rsid w:val="002459B2"/>
    <w:rsid w:val="002463D3"/>
    <w:rsid w:val="0024765D"/>
    <w:rsid w:val="002501A7"/>
    <w:rsid w:val="00250A5B"/>
    <w:rsid w:val="00250E0A"/>
    <w:rsid w:val="00250E75"/>
    <w:rsid w:val="002523C2"/>
    <w:rsid w:val="00252CAE"/>
    <w:rsid w:val="00254794"/>
    <w:rsid w:val="00255469"/>
    <w:rsid w:val="002562EF"/>
    <w:rsid w:val="0025657B"/>
    <w:rsid w:val="00256893"/>
    <w:rsid w:val="0025728D"/>
    <w:rsid w:val="00257B9A"/>
    <w:rsid w:val="00261163"/>
    <w:rsid w:val="002631EA"/>
    <w:rsid w:val="00263710"/>
    <w:rsid w:val="00263D3B"/>
    <w:rsid w:val="00265747"/>
    <w:rsid w:val="00265E59"/>
    <w:rsid w:val="00265FAC"/>
    <w:rsid w:val="00270A55"/>
    <w:rsid w:val="00270D10"/>
    <w:rsid w:val="00270FAB"/>
    <w:rsid w:val="002710F1"/>
    <w:rsid w:val="002750B9"/>
    <w:rsid w:val="002766B4"/>
    <w:rsid w:val="00281BA6"/>
    <w:rsid w:val="00281D99"/>
    <w:rsid w:val="00283592"/>
    <w:rsid w:val="002837C8"/>
    <w:rsid w:val="00285B7D"/>
    <w:rsid w:val="002868B2"/>
    <w:rsid w:val="0028691E"/>
    <w:rsid w:val="0029224B"/>
    <w:rsid w:val="00293015"/>
    <w:rsid w:val="002943CC"/>
    <w:rsid w:val="00294746"/>
    <w:rsid w:val="00295971"/>
    <w:rsid w:val="00296569"/>
    <w:rsid w:val="00296A3D"/>
    <w:rsid w:val="002973AA"/>
    <w:rsid w:val="002A0157"/>
    <w:rsid w:val="002A1672"/>
    <w:rsid w:val="002A2FEC"/>
    <w:rsid w:val="002A3447"/>
    <w:rsid w:val="002A60AA"/>
    <w:rsid w:val="002B0F2F"/>
    <w:rsid w:val="002B1566"/>
    <w:rsid w:val="002B3B27"/>
    <w:rsid w:val="002B4DF5"/>
    <w:rsid w:val="002B5B4D"/>
    <w:rsid w:val="002B6139"/>
    <w:rsid w:val="002C048B"/>
    <w:rsid w:val="002C205C"/>
    <w:rsid w:val="002C23D3"/>
    <w:rsid w:val="002C30FB"/>
    <w:rsid w:val="002C3752"/>
    <w:rsid w:val="002C44F3"/>
    <w:rsid w:val="002C4FF4"/>
    <w:rsid w:val="002C6251"/>
    <w:rsid w:val="002C6E0E"/>
    <w:rsid w:val="002D14C2"/>
    <w:rsid w:val="002D2ECF"/>
    <w:rsid w:val="002D2FC0"/>
    <w:rsid w:val="002D4181"/>
    <w:rsid w:val="002D56CF"/>
    <w:rsid w:val="002D59C2"/>
    <w:rsid w:val="002D655B"/>
    <w:rsid w:val="002D66D2"/>
    <w:rsid w:val="002E2A3D"/>
    <w:rsid w:val="002E32BC"/>
    <w:rsid w:val="002E3AE9"/>
    <w:rsid w:val="002E6003"/>
    <w:rsid w:val="002E61FC"/>
    <w:rsid w:val="002E7786"/>
    <w:rsid w:val="002E7BF3"/>
    <w:rsid w:val="002E7EDB"/>
    <w:rsid w:val="002F0FBC"/>
    <w:rsid w:val="002F106B"/>
    <w:rsid w:val="002F147A"/>
    <w:rsid w:val="002F1830"/>
    <w:rsid w:val="002F548B"/>
    <w:rsid w:val="002F72A6"/>
    <w:rsid w:val="002F7C45"/>
    <w:rsid w:val="003000FA"/>
    <w:rsid w:val="003014BE"/>
    <w:rsid w:val="003027CF"/>
    <w:rsid w:val="00302C38"/>
    <w:rsid w:val="00303BFB"/>
    <w:rsid w:val="00305415"/>
    <w:rsid w:val="00305780"/>
    <w:rsid w:val="003063DD"/>
    <w:rsid w:val="003077C6"/>
    <w:rsid w:val="003078CE"/>
    <w:rsid w:val="00311151"/>
    <w:rsid w:val="00311D73"/>
    <w:rsid w:val="00312889"/>
    <w:rsid w:val="003135CC"/>
    <w:rsid w:val="0031368A"/>
    <w:rsid w:val="003142DC"/>
    <w:rsid w:val="003145AA"/>
    <w:rsid w:val="00314978"/>
    <w:rsid w:val="00314EF7"/>
    <w:rsid w:val="00315F07"/>
    <w:rsid w:val="00316023"/>
    <w:rsid w:val="00316A78"/>
    <w:rsid w:val="0031794C"/>
    <w:rsid w:val="003200F1"/>
    <w:rsid w:val="0032281D"/>
    <w:rsid w:val="00322A57"/>
    <w:rsid w:val="00324A5A"/>
    <w:rsid w:val="0032550D"/>
    <w:rsid w:val="00325EEC"/>
    <w:rsid w:val="00326034"/>
    <w:rsid w:val="0033239C"/>
    <w:rsid w:val="00332604"/>
    <w:rsid w:val="003345C7"/>
    <w:rsid w:val="00335A71"/>
    <w:rsid w:val="00335BB1"/>
    <w:rsid w:val="00336F10"/>
    <w:rsid w:val="003404AF"/>
    <w:rsid w:val="00340697"/>
    <w:rsid w:val="00340F29"/>
    <w:rsid w:val="00342C7C"/>
    <w:rsid w:val="0034315F"/>
    <w:rsid w:val="00343844"/>
    <w:rsid w:val="00344DFF"/>
    <w:rsid w:val="00345D7B"/>
    <w:rsid w:val="00346336"/>
    <w:rsid w:val="003467AA"/>
    <w:rsid w:val="003470B4"/>
    <w:rsid w:val="00352FC9"/>
    <w:rsid w:val="003543B0"/>
    <w:rsid w:val="003544C8"/>
    <w:rsid w:val="003578A1"/>
    <w:rsid w:val="00357B44"/>
    <w:rsid w:val="00360485"/>
    <w:rsid w:val="00360B0E"/>
    <w:rsid w:val="00360CD8"/>
    <w:rsid w:val="00360D9D"/>
    <w:rsid w:val="0036218F"/>
    <w:rsid w:val="003642C2"/>
    <w:rsid w:val="003664C9"/>
    <w:rsid w:val="00370725"/>
    <w:rsid w:val="00371ACC"/>
    <w:rsid w:val="00373260"/>
    <w:rsid w:val="0037456E"/>
    <w:rsid w:val="00374799"/>
    <w:rsid w:val="003765BE"/>
    <w:rsid w:val="003765FB"/>
    <w:rsid w:val="00381699"/>
    <w:rsid w:val="00382709"/>
    <w:rsid w:val="00382CD5"/>
    <w:rsid w:val="00382F58"/>
    <w:rsid w:val="00386C44"/>
    <w:rsid w:val="00390DA3"/>
    <w:rsid w:val="003925C1"/>
    <w:rsid w:val="00395AD3"/>
    <w:rsid w:val="00395D8E"/>
    <w:rsid w:val="00397275"/>
    <w:rsid w:val="003A0C26"/>
    <w:rsid w:val="003A452B"/>
    <w:rsid w:val="003A51F9"/>
    <w:rsid w:val="003A58B0"/>
    <w:rsid w:val="003A64CD"/>
    <w:rsid w:val="003A769F"/>
    <w:rsid w:val="003A7ACD"/>
    <w:rsid w:val="003B0378"/>
    <w:rsid w:val="003B0897"/>
    <w:rsid w:val="003B0A69"/>
    <w:rsid w:val="003B0AD9"/>
    <w:rsid w:val="003B0E7A"/>
    <w:rsid w:val="003B1EBF"/>
    <w:rsid w:val="003B38E2"/>
    <w:rsid w:val="003B3933"/>
    <w:rsid w:val="003B50A4"/>
    <w:rsid w:val="003B5E81"/>
    <w:rsid w:val="003B6DA9"/>
    <w:rsid w:val="003B787B"/>
    <w:rsid w:val="003C0156"/>
    <w:rsid w:val="003C1ADC"/>
    <w:rsid w:val="003C25FE"/>
    <w:rsid w:val="003C269E"/>
    <w:rsid w:val="003C498F"/>
    <w:rsid w:val="003C7295"/>
    <w:rsid w:val="003D0066"/>
    <w:rsid w:val="003D16CD"/>
    <w:rsid w:val="003D1DE8"/>
    <w:rsid w:val="003D3AD2"/>
    <w:rsid w:val="003D4AE6"/>
    <w:rsid w:val="003D4BB8"/>
    <w:rsid w:val="003D55EE"/>
    <w:rsid w:val="003D64A9"/>
    <w:rsid w:val="003D6B7C"/>
    <w:rsid w:val="003E03E0"/>
    <w:rsid w:val="003E0C56"/>
    <w:rsid w:val="003E38E0"/>
    <w:rsid w:val="003E42D5"/>
    <w:rsid w:val="003E58E4"/>
    <w:rsid w:val="003E718B"/>
    <w:rsid w:val="003E783D"/>
    <w:rsid w:val="003E7ADB"/>
    <w:rsid w:val="003E7BE6"/>
    <w:rsid w:val="003E7E5B"/>
    <w:rsid w:val="003F0A62"/>
    <w:rsid w:val="003F0B1F"/>
    <w:rsid w:val="003F0CA6"/>
    <w:rsid w:val="003F2049"/>
    <w:rsid w:val="003F2114"/>
    <w:rsid w:val="003F24E6"/>
    <w:rsid w:val="003F298B"/>
    <w:rsid w:val="003F328C"/>
    <w:rsid w:val="003F4638"/>
    <w:rsid w:val="003F4708"/>
    <w:rsid w:val="003F55BE"/>
    <w:rsid w:val="003F6618"/>
    <w:rsid w:val="003F6B37"/>
    <w:rsid w:val="004007BA"/>
    <w:rsid w:val="00400CFC"/>
    <w:rsid w:val="00401CA7"/>
    <w:rsid w:val="004042DA"/>
    <w:rsid w:val="00405577"/>
    <w:rsid w:val="00406B19"/>
    <w:rsid w:val="0041086F"/>
    <w:rsid w:val="00410A7F"/>
    <w:rsid w:val="004115D8"/>
    <w:rsid w:val="00412B97"/>
    <w:rsid w:val="00412C72"/>
    <w:rsid w:val="00412F1F"/>
    <w:rsid w:val="0041525C"/>
    <w:rsid w:val="0041592C"/>
    <w:rsid w:val="004167F9"/>
    <w:rsid w:val="004173DF"/>
    <w:rsid w:val="004203B1"/>
    <w:rsid w:val="00420729"/>
    <w:rsid w:val="00420F22"/>
    <w:rsid w:val="0042248D"/>
    <w:rsid w:val="00422597"/>
    <w:rsid w:val="00424D89"/>
    <w:rsid w:val="004254B5"/>
    <w:rsid w:val="00425FEF"/>
    <w:rsid w:val="004261B6"/>
    <w:rsid w:val="0042649A"/>
    <w:rsid w:val="004307FA"/>
    <w:rsid w:val="00433336"/>
    <w:rsid w:val="004341E8"/>
    <w:rsid w:val="00434790"/>
    <w:rsid w:val="00434968"/>
    <w:rsid w:val="00435157"/>
    <w:rsid w:val="004365AC"/>
    <w:rsid w:val="004409AD"/>
    <w:rsid w:val="00443958"/>
    <w:rsid w:val="00445063"/>
    <w:rsid w:val="00446D09"/>
    <w:rsid w:val="00447F54"/>
    <w:rsid w:val="00452F24"/>
    <w:rsid w:val="00453B7E"/>
    <w:rsid w:val="004540B1"/>
    <w:rsid w:val="004542BC"/>
    <w:rsid w:val="00457AB8"/>
    <w:rsid w:val="00460347"/>
    <w:rsid w:val="00465551"/>
    <w:rsid w:val="00465554"/>
    <w:rsid w:val="00466A34"/>
    <w:rsid w:val="00470D46"/>
    <w:rsid w:val="00471FE5"/>
    <w:rsid w:val="00472112"/>
    <w:rsid w:val="0047240A"/>
    <w:rsid w:val="00472956"/>
    <w:rsid w:val="00473181"/>
    <w:rsid w:val="00473ECB"/>
    <w:rsid w:val="00474997"/>
    <w:rsid w:val="00474D6C"/>
    <w:rsid w:val="0047672A"/>
    <w:rsid w:val="00477A52"/>
    <w:rsid w:val="004817BE"/>
    <w:rsid w:val="004826D8"/>
    <w:rsid w:val="004828B8"/>
    <w:rsid w:val="00482DD2"/>
    <w:rsid w:val="0048483E"/>
    <w:rsid w:val="00485C9D"/>
    <w:rsid w:val="00486F66"/>
    <w:rsid w:val="0048739C"/>
    <w:rsid w:val="00487BB8"/>
    <w:rsid w:val="00487E59"/>
    <w:rsid w:val="0049026B"/>
    <w:rsid w:val="00491900"/>
    <w:rsid w:val="00491B5C"/>
    <w:rsid w:val="0049213E"/>
    <w:rsid w:val="004938DB"/>
    <w:rsid w:val="0049406C"/>
    <w:rsid w:val="00494EF7"/>
    <w:rsid w:val="0049796D"/>
    <w:rsid w:val="004A0765"/>
    <w:rsid w:val="004A08E0"/>
    <w:rsid w:val="004A10BC"/>
    <w:rsid w:val="004A1A50"/>
    <w:rsid w:val="004A349A"/>
    <w:rsid w:val="004A4BC3"/>
    <w:rsid w:val="004A4DF6"/>
    <w:rsid w:val="004A74EA"/>
    <w:rsid w:val="004B0B15"/>
    <w:rsid w:val="004B1856"/>
    <w:rsid w:val="004B3015"/>
    <w:rsid w:val="004B4E0C"/>
    <w:rsid w:val="004B6850"/>
    <w:rsid w:val="004C23DA"/>
    <w:rsid w:val="004C2D63"/>
    <w:rsid w:val="004C310B"/>
    <w:rsid w:val="004C367A"/>
    <w:rsid w:val="004C44D7"/>
    <w:rsid w:val="004C7AD9"/>
    <w:rsid w:val="004C7C0F"/>
    <w:rsid w:val="004D1AC3"/>
    <w:rsid w:val="004D1C94"/>
    <w:rsid w:val="004D3088"/>
    <w:rsid w:val="004D44F0"/>
    <w:rsid w:val="004D4558"/>
    <w:rsid w:val="004D472C"/>
    <w:rsid w:val="004E0265"/>
    <w:rsid w:val="004E070C"/>
    <w:rsid w:val="004E15FE"/>
    <w:rsid w:val="004E1790"/>
    <w:rsid w:val="004E1AA1"/>
    <w:rsid w:val="004E256E"/>
    <w:rsid w:val="004E307B"/>
    <w:rsid w:val="004E478C"/>
    <w:rsid w:val="004E68BC"/>
    <w:rsid w:val="004E6ED1"/>
    <w:rsid w:val="004F0072"/>
    <w:rsid w:val="004F0394"/>
    <w:rsid w:val="004F11DE"/>
    <w:rsid w:val="004F16A7"/>
    <w:rsid w:val="004F16D4"/>
    <w:rsid w:val="004F38B9"/>
    <w:rsid w:val="004F5557"/>
    <w:rsid w:val="004F5B63"/>
    <w:rsid w:val="005007C7"/>
    <w:rsid w:val="005011AC"/>
    <w:rsid w:val="005025FC"/>
    <w:rsid w:val="005039B8"/>
    <w:rsid w:val="00506FF9"/>
    <w:rsid w:val="00507261"/>
    <w:rsid w:val="00507B25"/>
    <w:rsid w:val="0051109F"/>
    <w:rsid w:val="0051138A"/>
    <w:rsid w:val="00512130"/>
    <w:rsid w:val="00512B2C"/>
    <w:rsid w:val="00513125"/>
    <w:rsid w:val="00513ADA"/>
    <w:rsid w:val="00514383"/>
    <w:rsid w:val="005147E7"/>
    <w:rsid w:val="0051500F"/>
    <w:rsid w:val="00517810"/>
    <w:rsid w:val="00517D20"/>
    <w:rsid w:val="00520123"/>
    <w:rsid w:val="00522452"/>
    <w:rsid w:val="00523256"/>
    <w:rsid w:val="00523FAB"/>
    <w:rsid w:val="00524CBD"/>
    <w:rsid w:val="005258DD"/>
    <w:rsid w:val="00526444"/>
    <w:rsid w:val="0052664C"/>
    <w:rsid w:val="005275A4"/>
    <w:rsid w:val="005319A0"/>
    <w:rsid w:val="00531C5C"/>
    <w:rsid w:val="00532B97"/>
    <w:rsid w:val="005354DB"/>
    <w:rsid w:val="00535D35"/>
    <w:rsid w:val="00537F3B"/>
    <w:rsid w:val="005425E1"/>
    <w:rsid w:val="00542A2E"/>
    <w:rsid w:val="005441F5"/>
    <w:rsid w:val="005454CC"/>
    <w:rsid w:val="00545D9B"/>
    <w:rsid w:val="00547ECF"/>
    <w:rsid w:val="00550B42"/>
    <w:rsid w:val="00553F25"/>
    <w:rsid w:val="00553FC6"/>
    <w:rsid w:val="005566A8"/>
    <w:rsid w:val="005603C5"/>
    <w:rsid w:val="0056139B"/>
    <w:rsid w:val="00562E53"/>
    <w:rsid w:val="00563886"/>
    <w:rsid w:val="0056485A"/>
    <w:rsid w:val="005651F4"/>
    <w:rsid w:val="00565966"/>
    <w:rsid w:val="00565D5E"/>
    <w:rsid w:val="00566706"/>
    <w:rsid w:val="00566737"/>
    <w:rsid w:val="00566C96"/>
    <w:rsid w:val="00567A16"/>
    <w:rsid w:val="005727DF"/>
    <w:rsid w:val="0057350A"/>
    <w:rsid w:val="005740B2"/>
    <w:rsid w:val="00574FC2"/>
    <w:rsid w:val="00576796"/>
    <w:rsid w:val="00576949"/>
    <w:rsid w:val="00577215"/>
    <w:rsid w:val="005806D8"/>
    <w:rsid w:val="0058192A"/>
    <w:rsid w:val="0058209F"/>
    <w:rsid w:val="005821AC"/>
    <w:rsid w:val="00582AD6"/>
    <w:rsid w:val="005830E2"/>
    <w:rsid w:val="005836FB"/>
    <w:rsid w:val="00587F40"/>
    <w:rsid w:val="005921D5"/>
    <w:rsid w:val="00593754"/>
    <w:rsid w:val="00594D54"/>
    <w:rsid w:val="00596132"/>
    <w:rsid w:val="0059691C"/>
    <w:rsid w:val="00596B11"/>
    <w:rsid w:val="005A02FB"/>
    <w:rsid w:val="005A1FD5"/>
    <w:rsid w:val="005A4077"/>
    <w:rsid w:val="005A548C"/>
    <w:rsid w:val="005B06EF"/>
    <w:rsid w:val="005B099E"/>
    <w:rsid w:val="005B2145"/>
    <w:rsid w:val="005B434A"/>
    <w:rsid w:val="005B4FDE"/>
    <w:rsid w:val="005B5527"/>
    <w:rsid w:val="005B59FE"/>
    <w:rsid w:val="005B65DF"/>
    <w:rsid w:val="005B6963"/>
    <w:rsid w:val="005C0E0B"/>
    <w:rsid w:val="005C0F35"/>
    <w:rsid w:val="005C43B8"/>
    <w:rsid w:val="005C4EB5"/>
    <w:rsid w:val="005C525D"/>
    <w:rsid w:val="005C61A6"/>
    <w:rsid w:val="005C6551"/>
    <w:rsid w:val="005C65DC"/>
    <w:rsid w:val="005C66E6"/>
    <w:rsid w:val="005C715C"/>
    <w:rsid w:val="005C7D29"/>
    <w:rsid w:val="005C7FB2"/>
    <w:rsid w:val="005D0637"/>
    <w:rsid w:val="005D11EC"/>
    <w:rsid w:val="005D1891"/>
    <w:rsid w:val="005D276F"/>
    <w:rsid w:val="005D2EDD"/>
    <w:rsid w:val="005D3788"/>
    <w:rsid w:val="005D4FF3"/>
    <w:rsid w:val="005D543C"/>
    <w:rsid w:val="005D70FA"/>
    <w:rsid w:val="005E0054"/>
    <w:rsid w:val="005E078F"/>
    <w:rsid w:val="005E476F"/>
    <w:rsid w:val="005E6E45"/>
    <w:rsid w:val="005F04FE"/>
    <w:rsid w:val="005F1752"/>
    <w:rsid w:val="005F2103"/>
    <w:rsid w:val="005F47C2"/>
    <w:rsid w:val="005F55D0"/>
    <w:rsid w:val="005F5CC7"/>
    <w:rsid w:val="005F5E0D"/>
    <w:rsid w:val="005F5E18"/>
    <w:rsid w:val="006000B4"/>
    <w:rsid w:val="00601C4D"/>
    <w:rsid w:val="00601C93"/>
    <w:rsid w:val="00601F8C"/>
    <w:rsid w:val="006033D2"/>
    <w:rsid w:val="00604510"/>
    <w:rsid w:val="00604BCC"/>
    <w:rsid w:val="00606775"/>
    <w:rsid w:val="0060729F"/>
    <w:rsid w:val="00610FB4"/>
    <w:rsid w:val="0061101D"/>
    <w:rsid w:val="006114CC"/>
    <w:rsid w:val="00611AE6"/>
    <w:rsid w:val="006120CA"/>
    <w:rsid w:val="00612E9A"/>
    <w:rsid w:val="00615152"/>
    <w:rsid w:val="006165EC"/>
    <w:rsid w:val="00617813"/>
    <w:rsid w:val="006203D3"/>
    <w:rsid w:val="00620739"/>
    <w:rsid w:val="0062097B"/>
    <w:rsid w:val="00620DA8"/>
    <w:rsid w:val="00622F2E"/>
    <w:rsid w:val="00623BAF"/>
    <w:rsid w:val="006248E2"/>
    <w:rsid w:val="006303C6"/>
    <w:rsid w:val="00631E4F"/>
    <w:rsid w:val="00633DB4"/>
    <w:rsid w:val="00633F84"/>
    <w:rsid w:val="00634D5E"/>
    <w:rsid w:val="00635FF0"/>
    <w:rsid w:val="0063668E"/>
    <w:rsid w:val="006377D9"/>
    <w:rsid w:val="00640BC5"/>
    <w:rsid w:val="00641C68"/>
    <w:rsid w:val="00642184"/>
    <w:rsid w:val="006430FF"/>
    <w:rsid w:val="00644926"/>
    <w:rsid w:val="006456A1"/>
    <w:rsid w:val="00646C28"/>
    <w:rsid w:val="006479FC"/>
    <w:rsid w:val="00650B63"/>
    <w:rsid w:val="006511FE"/>
    <w:rsid w:val="00651987"/>
    <w:rsid w:val="00652022"/>
    <w:rsid w:val="0065216B"/>
    <w:rsid w:val="0065490E"/>
    <w:rsid w:val="00654F6D"/>
    <w:rsid w:val="00657DF3"/>
    <w:rsid w:val="00660AD0"/>
    <w:rsid w:val="0066113B"/>
    <w:rsid w:val="00661906"/>
    <w:rsid w:val="00661F52"/>
    <w:rsid w:val="00662FE9"/>
    <w:rsid w:val="006649EB"/>
    <w:rsid w:val="00664D1B"/>
    <w:rsid w:val="00666CFF"/>
    <w:rsid w:val="006673DC"/>
    <w:rsid w:val="00670E1F"/>
    <w:rsid w:val="00670E85"/>
    <w:rsid w:val="0067164B"/>
    <w:rsid w:val="006736AC"/>
    <w:rsid w:val="00675B0B"/>
    <w:rsid w:val="00676E71"/>
    <w:rsid w:val="006774BA"/>
    <w:rsid w:val="00677B27"/>
    <w:rsid w:val="0068094A"/>
    <w:rsid w:val="00682A81"/>
    <w:rsid w:val="00682D60"/>
    <w:rsid w:val="00683CDF"/>
    <w:rsid w:val="00684BD9"/>
    <w:rsid w:val="00684F82"/>
    <w:rsid w:val="00685BD4"/>
    <w:rsid w:val="00686002"/>
    <w:rsid w:val="00686517"/>
    <w:rsid w:val="00686C56"/>
    <w:rsid w:val="00693082"/>
    <w:rsid w:val="0069442E"/>
    <w:rsid w:val="00697867"/>
    <w:rsid w:val="006A0A43"/>
    <w:rsid w:val="006A226D"/>
    <w:rsid w:val="006A24BB"/>
    <w:rsid w:val="006A2844"/>
    <w:rsid w:val="006A304F"/>
    <w:rsid w:val="006A3350"/>
    <w:rsid w:val="006A428E"/>
    <w:rsid w:val="006A527F"/>
    <w:rsid w:val="006A538B"/>
    <w:rsid w:val="006A661C"/>
    <w:rsid w:val="006A7425"/>
    <w:rsid w:val="006B08AB"/>
    <w:rsid w:val="006B15F2"/>
    <w:rsid w:val="006B2D23"/>
    <w:rsid w:val="006B3062"/>
    <w:rsid w:val="006B33A0"/>
    <w:rsid w:val="006B5BD0"/>
    <w:rsid w:val="006C0883"/>
    <w:rsid w:val="006C090E"/>
    <w:rsid w:val="006C0FB5"/>
    <w:rsid w:val="006C2CB4"/>
    <w:rsid w:val="006C4098"/>
    <w:rsid w:val="006C46D7"/>
    <w:rsid w:val="006C57D5"/>
    <w:rsid w:val="006C59D9"/>
    <w:rsid w:val="006C6BAB"/>
    <w:rsid w:val="006C7594"/>
    <w:rsid w:val="006D27BA"/>
    <w:rsid w:val="006D34A2"/>
    <w:rsid w:val="006D3B3B"/>
    <w:rsid w:val="006D3D08"/>
    <w:rsid w:val="006D3D77"/>
    <w:rsid w:val="006D4FB6"/>
    <w:rsid w:val="006D5657"/>
    <w:rsid w:val="006E01F9"/>
    <w:rsid w:val="006E0243"/>
    <w:rsid w:val="006E06C8"/>
    <w:rsid w:val="006E0A8D"/>
    <w:rsid w:val="006E4C4C"/>
    <w:rsid w:val="006E50A8"/>
    <w:rsid w:val="006E7746"/>
    <w:rsid w:val="006F006C"/>
    <w:rsid w:val="006F2A63"/>
    <w:rsid w:val="006F30D2"/>
    <w:rsid w:val="006F3385"/>
    <w:rsid w:val="006F4C19"/>
    <w:rsid w:val="006F60E6"/>
    <w:rsid w:val="006F6FBB"/>
    <w:rsid w:val="006F72A0"/>
    <w:rsid w:val="006F7397"/>
    <w:rsid w:val="006F79F5"/>
    <w:rsid w:val="00703CA7"/>
    <w:rsid w:val="007112F8"/>
    <w:rsid w:val="0071326E"/>
    <w:rsid w:val="0071342A"/>
    <w:rsid w:val="00715EF1"/>
    <w:rsid w:val="00717596"/>
    <w:rsid w:val="00717D6A"/>
    <w:rsid w:val="007205CA"/>
    <w:rsid w:val="007225B4"/>
    <w:rsid w:val="00722857"/>
    <w:rsid w:val="00723FA9"/>
    <w:rsid w:val="00724B52"/>
    <w:rsid w:val="00725D20"/>
    <w:rsid w:val="00725D89"/>
    <w:rsid w:val="00726779"/>
    <w:rsid w:val="00727271"/>
    <w:rsid w:val="00727314"/>
    <w:rsid w:val="00734641"/>
    <w:rsid w:val="00735492"/>
    <w:rsid w:val="007362F5"/>
    <w:rsid w:val="0074003C"/>
    <w:rsid w:val="007404D7"/>
    <w:rsid w:val="00742F09"/>
    <w:rsid w:val="00744A18"/>
    <w:rsid w:val="00745527"/>
    <w:rsid w:val="0074666C"/>
    <w:rsid w:val="00747166"/>
    <w:rsid w:val="00747704"/>
    <w:rsid w:val="00747F1E"/>
    <w:rsid w:val="0075053A"/>
    <w:rsid w:val="00751633"/>
    <w:rsid w:val="00752D5F"/>
    <w:rsid w:val="00752EB9"/>
    <w:rsid w:val="00753002"/>
    <w:rsid w:val="007530E9"/>
    <w:rsid w:val="00754A6D"/>
    <w:rsid w:val="0075587F"/>
    <w:rsid w:val="00755EF7"/>
    <w:rsid w:val="0075685E"/>
    <w:rsid w:val="007569DF"/>
    <w:rsid w:val="007576B8"/>
    <w:rsid w:val="00760571"/>
    <w:rsid w:val="00760597"/>
    <w:rsid w:val="00761AF5"/>
    <w:rsid w:val="00762A53"/>
    <w:rsid w:val="00762BBD"/>
    <w:rsid w:val="0076694F"/>
    <w:rsid w:val="00766C70"/>
    <w:rsid w:val="0076716B"/>
    <w:rsid w:val="00767316"/>
    <w:rsid w:val="00767DFC"/>
    <w:rsid w:val="00770297"/>
    <w:rsid w:val="00770476"/>
    <w:rsid w:val="00772FB6"/>
    <w:rsid w:val="00775684"/>
    <w:rsid w:val="00775883"/>
    <w:rsid w:val="007765B3"/>
    <w:rsid w:val="007772DB"/>
    <w:rsid w:val="00777380"/>
    <w:rsid w:val="007821B3"/>
    <w:rsid w:val="00782472"/>
    <w:rsid w:val="0078287A"/>
    <w:rsid w:val="00785C1D"/>
    <w:rsid w:val="00786177"/>
    <w:rsid w:val="00791C1E"/>
    <w:rsid w:val="00791E32"/>
    <w:rsid w:val="00792880"/>
    <w:rsid w:val="00792DFE"/>
    <w:rsid w:val="00793E2A"/>
    <w:rsid w:val="00794268"/>
    <w:rsid w:val="00794676"/>
    <w:rsid w:val="00794727"/>
    <w:rsid w:val="0079573C"/>
    <w:rsid w:val="00796BCE"/>
    <w:rsid w:val="007A0A42"/>
    <w:rsid w:val="007A0C14"/>
    <w:rsid w:val="007A27F9"/>
    <w:rsid w:val="007A2F3F"/>
    <w:rsid w:val="007A5CF2"/>
    <w:rsid w:val="007A6E02"/>
    <w:rsid w:val="007B2968"/>
    <w:rsid w:val="007B2F6F"/>
    <w:rsid w:val="007B3B8D"/>
    <w:rsid w:val="007B495A"/>
    <w:rsid w:val="007B4F6E"/>
    <w:rsid w:val="007B5C9B"/>
    <w:rsid w:val="007B66D8"/>
    <w:rsid w:val="007B6915"/>
    <w:rsid w:val="007B6C9F"/>
    <w:rsid w:val="007B7B9D"/>
    <w:rsid w:val="007C00A7"/>
    <w:rsid w:val="007C0E38"/>
    <w:rsid w:val="007C1FC6"/>
    <w:rsid w:val="007C2DEC"/>
    <w:rsid w:val="007C3659"/>
    <w:rsid w:val="007C3B94"/>
    <w:rsid w:val="007C3BA0"/>
    <w:rsid w:val="007C3C16"/>
    <w:rsid w:val="007C476A"/>
    <w:rsid w:val="007C4958"/>
    <w:rsid w:val="007D04E9"/>
    <w:rsid w:val="007D10F6"/>
    <w:rsid w:val="007D167C"/>
    <w:rsid w:val="007D2220"/>
    <w:rsid w:val="007D2BC7"/>
    <w:rsid w:val="007D4343"/>
    <w:rsid w:val="007D45AC"/>
    <w:rsid w:val="007D50A9"/>
    <w:rsid w:val="007D597B"/>
    <w:rsid w:val="007D6A31"/>
    <w:rsid w:val="007D6AB7"/>
    <w:rsid w:val="007D6E72"/>
    <w:rsid w:val="007E3831"/>
    <w:rsid w:val="007E390D"/>
    <w:rsid w:val="007E3DBD"/>
    <w:rsid w:val="007E7373"/>
    <w:rsid w:val="007E766B"/>
    <w:rsid w:val="007E7EB8"/>
    <w:rsid w:val="007F178C"/>
    <w:rsid w:val="007F1A86"/>
    <w:rsid w:val="007F2BA2"/>
    <w:rsid w:val="007F2FED"/>
    <w:rsid w:val="007F3168"/>
    <w:rsid w:val="007F37D7"/>
    <w:rsid w:val="007F3F3B"/>
    <w:rsid w:val="007F44B6"/>
    <w:rsid w:val="007F6885"/>
    <w:rsid w:val="007F7C89"/>
    <w:rsid w:val="00803793"/>
    <w:rsid w:val="00803CCD"/>
    <w:rsid w:val="00804854"/>
    <w:rsid w:val="00805A90"/>
    <w:rsid w:val="00806050"/>
    <w:rsid w:val="008063CE"/>
    <w:rsid w:val="008078B2"/>
    <w:rsid w:val="0081140F"/>
    <w:rsid w:val="00811CFA"/>
    <w:rsid w:val="00814276"/>
    <w:rsid w:val="00814E17"/>
    <w:rsid w:val="008177FE"/>
    <w:rsid w:val="0082055B"/>
    <w:rsid w:val="0082297C"/>
    <w:rsid w:val="00823C57"/>
    <w:rsid w:val="00823FF2"/>
    <w:rsid w:val="00826876"/>
    <w:rsid w:val="00827238"/>
    <w:rsid w:val="00827B04"/>
    <w:rsid w:val="00832394"/>
    <w:rsid w:val="008325E0"/>
    <w:rsid w:val="008331A1"/>
    <w:rsid w:val="00834836"/>
    <w:rsid w:val="00835758"/>
    <w:rsid w:val="00835B2F"/>
    <w:rsid w:val="00835F7B"/>
    <w:rsid w:val="00840B61"/>
    <w:rsid w:val="00841A1E"/>
    <w:rsid w:val="00842555"/>
    <w:rsid w:val="00844DBC"/>
    <w:rsid w:val="0084552B"/>
    <w:rsid w:val="00845A17"/>
    <w:rsid w:val="00846F79"/>
    <w:rsid w:val="008479BD"/>
    <w:rsid w:val="00850803"/>
    <w:rsid w:val="00850B44"/>
    <w:rsid w:val="00851D70"/>
    <w:rsid w:val="00851EE0"/>
    <w:rsid w:val="008529DB"/>
    <w:rsid w:val="008552BC"/>
    <w:rsid w:val="008634E9"/>
    <w:rsid w:val="0086549C"/>
    <w:rsid w:val="00865A60"/>
    <w:rsid w:val="0086790B"/>
    <w:rsid w:val="00874CAF"/>
    <w:rsid w:val="008767C0"/>
    <w:rsid w:val="00876EAE"/>
    <w:rsid w:val="00877093"/>
    <w:rsid w:val="008770A3"/>
    <w:rsid w:val="00882D4C"/>
    <w:rsid w:val="00883C3D"/>
    <w:rsid w:val="00886EBF"/>
    <w:rsid w:val="00887E89"/>
    <w:rsid w:val="00890F57"/>
    <w:rsid w:val="008910F3"/>
    <w:rsid w:val="0089181E"/>
    <w:rsid w:val="00891B44"/>
    <w:rsid w:val="00892750"/>
    <w:rsid w:val="00893290"/>
    <w:rsid w:val="008934D9"/>
    <w:rsid w:val="008946CC"/>
    <w:rsid w:val="00895AFE"/>
    <w:rsid w:val="00895C94"/>
    <w:rsid w:val="00896335"/>
    <w:rsid w:val="00897851"/>
    <w:rsid w:val="008A1246"/>
    <w:rsid w:val="008A1CF6"/>
    <w:rsid w:val="008A4D88"/>
    <w:rsid w:val="008A5EA2"/>
    <w:rsid w:val="008A6161"/>
    <w:rsid w:val="008A6998"/>
    <w:rsid w:val="008A7255"/>
    <w:rsid w:val="008B0C08"/>
    <w:rsid w:val="008B18F5"/>
    <w:rsid w:val="008B2036"/>
    <w:rsid w:val="008B3AFE"/>
    <w:rsid w:val="008B4D06"/>
    <w:rsid w:val="008B4E1F"/>
    <w:rsid w:val="008B587C"/>
    <w:rsid w:val="008B6854"/>
    <w:rsid w:val="008B703D"/>
    <w:rsid w:val="008B76B0"/>
    <w:rsid w:val="008C0884"/>
    <w:rsid w:val="008C0A0B"/>
    <w:rsid w:val="008C1873"/>
    <w:rsid w:val="008C4D50"/>
    <w:rsid w:val="008C6C5E"/>
    <w:rsid w:val="008C7533"/>
    <w:rsid w:val="008D06F3"/>
    <w:rsid w:val="008D0A17"/>
    <w:rsid w:val="008D45EF"/>
    <w:rsid w:val="008D4AC1"/>
    <w:rsid w:val="008D4B10"/>
    <w:rsid w:val="008D651C"/>
    <w:rsid w:val="008D6555"/>
    <w:rsid w:val="008E07C9"/>
    <w:rsid w:val="008E1242"/>
    <w:rsid w:val="008E23E4"/>
    <w:rsid w:val="008E3ECA"/>
    <w:rsid w:val="008E4371"/>
    <w:rsid w:val="008E4ACB"/>
    <w:rsid w:val="008E4CFF"/>
    <w:rsid w:val="008E5472"/>
    <w:rsid w:val="008E5B9F"/>
    <w:rsid w:val="008E647E"/>
    <w:rsid w:val="008E6ADC"/>
    <w:rsid w:val="008E716A"/>
    <w:rsid w:val="008E7453"/>
    <w:rsid w:val="008E7E18"/>
    <w:rsid w:val="008F12F1"/>
    <w:rsid w:val="008F2355"/>
    <w:rsid w:val="008F37B1"/>
    <w:rsid w:val="008F4270"/>
    <w:rsid w:val="008F52E4"/>
    <w:rsid w:val="008F5ABB"/>
    <w:rsid w:val="008F6BB7"/>
    <w:rsid w:val="008F7113"/>
    <w:rsid w:val="00902F1E"/>
    <w:rsid w:val="009041BC"/>
    <w:rsid w:val="009045D6"/>
    <w:rsid w:val="00905C6F"/>
    <w:rsid w:val="00906B99"/>
    <w:rsid w:val="00907619"/>
    <w:rsid w:val="0091008B"/>
    <w:rsid w:val="0091065D"/>
    <w:rsid w:val="00910C15"/>
    <w:rsid w:val="009155BA"/>
    <w:rsid w:val="009161FB"/>
    <w:rsid w:val="0091700B"/>
    <w:rsid w:val="00921417"/>
    <w:rsid w:val="009219AF"/>
    <w:rsid w:val="0092255F"/>
    <w:rsid w:val="0092468E"/>
    <w:rsid w:val="0092541E"/>
    <w:rsid w:val="00925612"/>
    <w:rsid w:val="00926159"/>
    <w:rsid w:val="00927BFB"/>
    <w:rsid w:val="0093163A"/>
    <w:rsid w:val="00936CC5"/>
    <w:rsid w:val="00936FE9"/>
    <w:rsid w:val="00937D72"/>
    <w:rsid w:val="00937DA0"/>
    <w:rsid w:val="00940EB0"/>
    <w:rsid w:val="00940F0E"/>
    <w:rsid w:val="009422FF"/>
    <w:rsid w:val="00945DA4"/>
    <w:rsid w:val="009479F3"/>
    <w:rsid w:val="00947D8D"/>
    <w:rsid w:val="00951058"/>
    <w:rsid w:val="00953686"/>
    <w:rsid w:val="00953EEF"/>
    <w:rsid w:val="009542DB"/>
    <w:rsid w:val="009567BE"/>
    <w:rsid w:val="00957A81"/>
    <w:rsid w:val="009614C3"/>
    <w:rsid w:val="00961813"/>
    <w:rsid w:val="009620D7"/>
    <w:rsid w:val="00962E10"/>
    <w:rsid w:val="00963193"/>
    <w:rsid w:val="00963653"/>
    <w:rsid w:val="00963DD2"/>
    <w:rsid w:val="0096500C"/>
    <w:rsid w:val="00965D22"/>
    <w:rsid w:val="00965F86"/>
    <w:rsid w:val="0097131E"/>
    <w:rsid w:val="0097256E"/>
    <w:rsid w:val="009730D3"/>
    <w:rsid w:val="00973467"/>
    <w:rsid w:val="00973E2B"/>
    <w:rsid w:val="00973E41"/>
    <w:rsid w:val="00976434"/>
    <w:rsid w:val="00977C71"/>
    <w:rsid w:val="00980B94"/>
    <w:rsid w:val="00981F48"/>
    <w:rsid w:val="00982338"/>
    <w:rsid w:val="00983C18"/>
    <w:rsid w:val="00985DE3"/>
    <w:rsid w:val="00986855"/>
    <w:rsid w:val="00986D79"/>
    <w:rsid w:val="00987C6C"/>
    <w:rsid w:val="00990255"/>
    <w:rsid w:val="009911BC"/>
    <w:rsid w:val="00992093"/>
    <w:rsid w:val="00993E7A"/>
    <w:rsid w:val="00994046"/>
    <w:rsid w:val="00994636"/>
    <w:rsid w:val="00994D76"/>
    <w:rsid w:val="0099595E"/>
    <w:rsid w:val="00995EDD"/>
    <w:rsid w:val="009962F7"/>
    <w:rsid w:val="009A10EF"/>
    <w:rsid w:val="009A1581"/>
    <w:rsid w:val="009A252E"/>
    <w:rsid w:val="009A29AD"/>
    <w:rsid w:val="009A3462"/>
    <w:rsid w:val="009A4BC9"/>
    <w:rsid w:val="009A5347"/>
    <w:rsid w:val="009B0B29"/>
    <w:rsid w:val="009B2253"/>
    <w:rsid w:val="009B22A5"/>
    <w:rsid w:val="009B2365"/>
    <w:rsid w:val="009B34C0"/>
    <w:rsid w:val="009B3EB1"/>
    <w:rsid w:val="009B41E1"/>
    <w:rsid w:val="009B5133"/>
    <w:rsid w:val="009B64F2"/>
    <w:rsid w:val="009B7EDA"/>
    <w:rsid w:val="009B7FE1"/>
    <w:rsid w:val="009C0C45"/>
    <w:rsid w:val="009C27A9"/>
    <w:rsid w:val="009C42DD"/>
    <w:rsid w:val="009C5732"/>
    <w:rsid w:val="009C628F"/>
    <w:rsid w:val="009C6856"/>
    <w:rsid w:val="009C7287"/>
    <w:rsid w:val="009C7C51"/>
    <w:rsid w:val="009D0A62"/>
    <w:rsid w:val="009D1127"/>
    <w:rsid w:val="009D2A2C"/>
    <w:rsid w:val="009D2B81"/>
    <w:rsid w:val="009D42D6"/>
    <w:rsid w:val="009D51A6"/>
    <w:rsid w:val="009D5532"/>
    <w:rsid w:val="009D5EA3"/>
    <w:rsid w:val="009D6AEB"/>
    <w:rsid w:val="009E06F6"/>
    <w:rsid w:val="009E2653"/>
    <w:rsid w:val="009E2A1A"/>
    <w:rsid w:val="009E2F4B"/>
    <w:rsid w:val="009E407B"/>
    <w:rsid w:val="009E69BC"/>
    <w:rsid w:val="009F0099"/>
    <w:rsid w:val="009F058F"/>
    <w:rsid w:val="009F0637"/>
    <w:rsid w:val="009F0EAF"/>
    <w:rsid w:val="009F1672"/>
    <w:rsid w:val="009F2331"/>
    <w:rsid w:val="009F2D28"/>
    <w:rsid w:val="009F5767"/>
    <w:rsid w:val="009F5B42"/>
    <w:rsid w:val="009F607D"/>
    <w:rsid w:val="009F620C"/>
    <w:rsid w:val="009F706B"/>
    <w:rsid w:val="009F7D61"/>
    <w:rsid w:val="00A01087"/>
    <w:rsid w:val="00A0182A"/>
    <w:rsid w:val="00A01E27"/>
    <w:rsid w:val="00A03046"/>
    <w:rsid w:val="00A03461"/>
    <w:rsid w:val="00A03C12"/>
    <w:rsid w:val="00A03CCC"/>
    <w:rsid w:val="00A04F3D"/>
    <w:rsid w:val="00A05142"/>
    <w:rsid w:val="00A05323"/>
    <w:rsid w:val="00A068F7"/>
    <w:rsid w:val="00A06E68"/>
    <w:rsid w:val="00A10319"/>
    <w:rsid w:val="00A11D14"/>
    <w:rsid w:val="00A11DB1"/>
    <w:rsid w:val="00A12CEC"/>
    <w:rsid w:val="00A13B8A"/>
    <w:rsid w:val="00A14453"/>
    <w:rsid w:val="00A15F54"/>
    <w:rsid w:val="00A2053F"/>
    <w:rsid w:val="00A219B4"/>
    <w:rsid w:val="00A24299"/>
    <w:rsid w:val="00A243F1"/>
    <w:rsid w:val="00A2520F"/>
    <w:rsid w:val="00A258C7"/>
    <w:rsid w:val="00A2638D"/>
    <w:rsid w:val="00A2734F"/>
    <w:rsid w:val="00A3097E"/>
    <w:rsid w:val="00A318CB"/>
    <w:rsid w:val="00A3459A"/>
    <w:rsid w:val="00A35962"/>
    <w:rsid w:val="00A36438"/>
    <w:rsid w:val="00A40D0A"/>
    <w:rsid w:val="00A40EDC"/>
    <w:rsid w:val="00A41096"/>
    <w:rsid w:val="00A41ED5"/>
    <w:rsid w:val="00A4272C"/>
    <w:rsid w:val="00A44D24"/>
    <w:rsid w:val="00A46223"/>
    <w:rsid w:val="00A465D9"/>
    <w:rsid w:val="00A46740"/>
    <w:rsid w:val="00A50192"/>
    <w:rsid w:val="00A5185A"/>
    <w:rsid w:val="00A52440"/>
    <w:rsid w:val="00A52451"/>
    <w:rsid w:val="00A531F0"/>
    <w:rsid w:val="00A542C7"/>
    <w:rsid w:val="00A54611"/>
    <w:rsid w:val="00A63919"/>
    <w:rsid w:val="00A647FF"/>
    <w:rsid w:val="00A64B0B"/>
    <w:rsid w:val="00A64CFC"/>
    <w:rsid w:val="00A660C5"/>
    <w:rsid w:val="00A665EA"/>
    <w:rsid w:val="00A6783B"/>
    <w:rsid w:val="00A7102E"/>
    <w:rsid w:val="00A7146E"/>
    <w:rsid w:val="00A71C43"/>
    <w:rsid w:val="00A736C9"/>
    <w:rsid w:val="00A74DD9"/>
    <w:rsid w:val="00A76FF2"/>
    <w:rsid w:val="00A81A57"/>
    <w:rsid w:val="00A8202B"/>
    <w:rsid w:val="00A8427C"/>
    <w:rsid w:val="00A849B1"/>
    <w:rsid w:val="00A860A9"/>
    <w:rsid w:val="00A87216"/>
    <w:rsid w:val="00A87408"/>
    <w:rsid w:val="00A9076D"/>
    <w:rsid w:val="00A919A0"/>
    <w:rsid w:val="00A91D4B"/>
    <w:rsid w:val="00A92F2A"/>
    <w:rsid w:val="00A9512A"/>
    <w:rsid w:val="00A95FC9"/>
    <w:rsid w:val="00A96427"/>
    <w:rsid w:val="00A9666D"/>
    <w:rsid w:val="00A9751C"/>
    <w:rsid w:val="00AA0E2C"/>
    <w:rsid w:val="00AA1A3E"/>
    <w:rsid w:val="00AA27E8"/>
    <w:rsid w:val="00AA38B2"/>
    <w:rsid w:val="00AA44C0"/>
    <w:rsid w:val="00AA509F"/>
    <w:rsid w:val="00AA5ABC"/>
    <w:rsid w:val="00AB10CC"/>
    <w:rsid w:val="00AB15C4"/>
    <w:rsid w:val="00AB3EC9"/>
    <w:rsid w:val="00AB3FA9"/>
    <w:rsid w:val="00AB541D"/>
    <w:rsid w:val="00AB6A18"/>
    <w:rsid w:val="00AB6B93"/>
    <w:rsid w:val="00AB7C9C"/>
    <w:rsid w:val="00AC08A4"/>
    <w:rsid w:val="00AC1D83"/>
    <w:rsid w:val="00AC3245"/>
    <w:rsid w:val="00AC38A7"/>
    <w:rsid w:val="00AC3931"/>
    <w:rsid w:val="00AC494F"/>
    <w:rsid w:val="00AC5212"/>
    <w:rsid w:val="00AC5C7B"/>
    <w:rsid w:val="00AC6DB3"/>
    <w:rsid w:val="00AC77AE"/>
    <w:rsid w:val="00AC7C9F"/>
    <w:rsid w:val="00AD1247"/>
    <w:rsid w:val="00AD6AD5"/>
    <w:rsid w:val="00AD7BD0"/>
    <w:rsid w:val="00AE1026"/>
    <w:rsid w:val="00AE1F63"/>
    <w:rsid w:val="00AE381C"/>
    <w:rsid w:val="00AE4358"/>
    <w:rsid w:val="00AE4947"/>
    <w:rsid w:val="00AF02C8"/>
    <w:rsid w:val="00AF033B"/>
    <w:rsid w:val="00AF1551"/>
    <w:rsid w:val="00AF27BA"/>
    <w:rsid w:val="00AF3B29"/>
    <w:rsid w:val="00AF4380"/>
    <w:rsid w:val="00AF44E9"/>
    <w:rsid w:val="00AF5302"/>
    <w:rsid w:val="00AF7471"/>
    <w:rsid w:val="00AF74BD"/>
    <w:rsid w:val="00AF75D7"/>
    <w:rsid w:val="00B00204"/>
    <w:rsid w:val="00B020C4"/>
    <w:rsid w:val="00B03534"/>
    <w:rsid w:val="00B047F5"/>
    <w:rsid w:val="00B107B7"/>
    <w:rsid w:val="00B11BFE"/>
    <w:rsid w:val="00B12D9C"/>
    <w:rsid w:val="00B130ED"/>
    <w:rsid w:val="00B16136"/>
    <w:rsid w:val="00B16D54"/>
    <w:rsid w:val="00B16F90"/>
    <w:rsid w:val="00B16FCD"/>
    <w:rsid w:val="00B17129"/>
    <w:rsid w:val="00B17653"/>
    <w:rsid w:val="00B22656"/>
    <w:rsid w:val="00B22E8B"/>
    <w:rsid w:val="00B22FCE"/>
    <w:rsid w:val="00B23B5F"/>
    <w:rsid w:val="00B25423"/>
    <w:rsid w:val="00B27DA0"/>
    <w:rsid w:val="00B30242"/>
    <w:rsid w:val="00B302F3"/>
    <w:rsid w:val="00B307F8"/>
    <w:rsid w:val="00B310AD"/>
    <w:rsid w:val="00B3147E"/>
    <w:rsid w:val="00B31FA3"/>
    <w:rsid w:val="00B32374"/>
    <w:rsid w:val="00B33164"/>
    <w:rsid w:val="00B349E7"/>
    <w:rsid w:val="00B34C29"/>
    <w:rsid w:val="00B34E96"/>
    <w:rsid w:val="00B3510E"/>
    <w:rsid w:val="00B35416"/>
    <w:rsid w:val="00B36240"/>
    <w:rsid w:val="00B36877"/>
    <w:rsid w:val="00B40738"/>
    <w:rsid w:val="00B4076C"/>
    <w:rsid w:val="00B40F58"/>
    <w:rsid w:val="00B42141"/>
    <w:rsid w:val="00B4274A"/>
    <w:rsid w:val="00B42F7C"/>
    <w:rsid w:val="00B4670F"/>
    <w:rsid w:val="00B4680B"/>
    <w:rsid w:val="00B46C9F"/>
    <w:rsid w:val="00B513EF"/>
    <w:rsid w:val="00B51B54"/>
    <w:rsid w:val="00B52B51"/>
    <w:rsid w:val="00B533E1"/>
    <w:rsid w:val="00B55045"/>
    <w:rsid w:val="00B55712"/>
    <w:rsid w:val="00B55FD4"/>
    <w:rsid w:val="00B562A2"/>
    <w:rsid w:val="00B56D36"/>
    <w:rsid w:val="00B6043F"/>
    <w:rsid w:val="00B61376"/>
    <w:rsid w:val="00B638B8"/>
    <w:rsid w:val="00B64D3C"/>
    <w:rsid w:val="00B64E9B"/>
    <w:rsid w:val="00B67EEE"/>
    <w:rsid w:val="00B703E0"/>
    <w:rsid w:val="00B7110C"/>
    <w:rsid w:val="00B725B1"/>
    <w:rsid w:val="00B72A17"/>
    <w:rsid w:val="00B72DE9"/>
    <w:rsid w:val="00B72ED2"/>
    <w:rsid w:val="00B74F86"/>
    <w:rsid w:val="00B75BF5"/>
    <w:rsid w:val="00B75EA6"/>
    <w:rsid w:val="00B763DA"/>
    <w:rsid w:val="00B76C10"/>
    <w:rsid w:val="00B77AB3"/>
    <w:rsid w:val="00B77BEA"/>
    <w:rsid w:val="00B8124D"/>
    <w:rsid w:val="00B81BD6"/>
    <w:rsid w:val="00B821E3"/>
    <w:rsid w:val="00B8246D"/>
    <w:rsid w:val="00B84FDC"/>
    <w:rsid w:val="00B86157"/>
    <w:rsid w:val="00B9100E"/>
    <w:rsid w:val="00B94266"/>
    <w:rsid w:val="00B964AC"/>
    <w:rsid w:val="00BA24E0"/>
    <w:rsid w:val="00BA2D74"/>
    <w:rsid w:val="00BA34B7"/>
    <w:rsid w:val="00BA53EC"/>
    <w:rsid w:val="00BA5816"/>
    <w:rsid w:val="00BA5CE6"/>
    <w:rsid w:val="00BA7069"/>
    <w:rsid w:val="00BA75B4"/>
    <w:rsid w:val="00BB0382"/>
    <w:rsid w:val="00BB0B80"/>
    <w:rsid w:val="00BB0ED7"/>
    <w:rsid w:val="00BB2CFD"/>
    <w:rsid w:val="00BB433A"/>
    <w:rsid w:val="00BB49E4"/>
    <w:rsid w:val="00BB4FE0"/>
    <w:rsid w:val="00BB59CA"/>
    <w:rsid w:val="00BB6081"/>
    <w:rsid w:val="00BB61C8"/>
    <w:rsid w:val="00BC00DF"/>
    <w:rsid w:val="00BC0911"/>
    <w:rsid w:val="00BC0B11"/>
    <w:rsid w:val="00BC1560"/>
    <w:rsid w:val="00BC2F47"/>
    <w:rsid w:val="00BC357A"/>
    <w:rsid w:val="00BC3E36"/>
    <w:rsid w:val="00BC3F16"/>
    <w:rsid w:val="00BC49D5"/>
    <w:rsid w:val="00BC507A"/>
    <w:rsid w:val="00BC5651"/>
    <w:rsid w:val="00BC5ACC"/>
    <w:rsid w:val="00BC6197"/>
    <w:rsid w:val="00BC63CD"/>
    <w:rsid w:val="00BC6F74"/>
    <w:rsid w:val="00BC754B"/>
    <w:rsid w:val="00BD0201"/>
    <w:rsid w:val="00BD02C5"/>
    <w:rsid w:val="00BD0B3C"/>
    <w:rsid w:val="00BD217B"/>
    <w:rsid w:val="00BD295D"/>
    <w:rsid w:val="00BD3404"/>
    <w:rsid w:val="00BD3ED6"/>
    <w:rsid w:val="00BD4150"/>
    <w:rsid w:val="00BD65D8"/>
    <w:rsid w:val="00BD6635"/>
    <w:rsid w:val="00BD7961"/>
    <w:rsid w:val="00BE3CF1"/>
    <w:rsid w:val="00BE4735"/>
    <w:rsid w:val="00BE4CE7"/>
    <w:rsid w:val="00BE5009"/>
    <w:rsid w:val="00BE661D"/>
    <w:rsid w:val="00BE7CF5"/>
    <w:rsid w:val="00BE7ECA"/>
    <w:rsid w:val="00BF12EA"/>
    <w:rsid w:val="00BF1378"/>
    <w:rsid w:val="00BF1753"/>
    <w:rsid w:val="00BF192E"/>
    <w:rsid w:val="00BF233E"/>
    <w:rsid w:val="00BF29DC"/>
    <w:rsid w:val="00BF3C91"/>
    <w:rsid w:val="00BF3E92"/>
    <w:rsid w:val="00BF4CDA"/>
    <w:rsid w:val="00BF4E57"/>
    <w:rsid w:val="00BF5CA1"/>
    <w:rsid w:val="00BF7F2F"/>
    <w:rsid w:val="00C031E6"/>
    <w:rsid w:val="00C046E2"/>
    <w:rsid w:val="00C05E06"/>
    <w:rsid w:val="00C0635D"/>
    <w:rsid w:val="00C070A2"/>
    <w:rsid w:val="00C07B9D"/>
    <w:rsid w:val="00C132D7"/>
    <w:rsid w:val="00C1407B"/>
    <w:rsid w:val="00C14DFE"/>
    <w:rsid w:val="00C1631A"/>
    <w:rsid w:val="00C174DC"/>
    <w:rsid w:val="00C17AF0"/>
    <w:rsid w:val="00C17B30"/>
    <w:rsid w:val="00C202C2"/>
    <w:rsid w:val="00C2347D"/>
    <w:rsid w:val="00C24113"/>
    <w:rsid w:val="00C2414A"/>
    <w:rsid w:val="00C24773"/>
    <w:rsid w:val="00C270BC"/>
    <w:rsid w:val="00C27E85"/>
    <w:rsid w:val="00C27F47"/>
    <w:rsid w:val="00C3097D"/>
    <w:rsid w:val="00C33B35"/>
    <w:rsid w:val="00C34A0E"/>
    <w:rsid w:val="00C35C34"/>
    <w:rsid w:val="00C36284"/>
    <w:rsid w:val="00C36771"/>
    <w:rsid w:val="00C37640"/>
    <w:rsid w:val="00C37A3F"/>
    <w:rsid w:val="00C37BE3"/>
    <w:rsid w:val="00C37E35"/>
    <w:rsid w:val="00C45021"/>
    <w:rsid w:val="00C46ACF"/>
    <w:rsid w:val="00C47080"/>
    <w:rsid w:val="00C478D2"/>
    <w:rsid w:val="00C5006D"/>
    <w:rsid w:val="00C50303"/>
    <w:rsid w:val="00C5048A"/>
    <w:rsid w:val="00C513B6"/>
    <w:rsid w:val="00C52AA4"/>
    <w:rsid w:val="00C535C1"/>
    <w:rsid w:val="00C56254"/>
    <w:rsid w:val="00C5655D"/>
    <w:rsid w:val="00C577AF"/>
    <w:rsid w:val="00C616CE"/>
    <w:rsid w:val="00C62746"/>
    <w:rsid w:val="00C6277C"/>
    <w:rsid w:val="00C649CD"/>
    <w:rsid w:val="00C64D07"/>
    <w:rsid w:val="00C70C6E"/>
    <w:rsid w:val="00C71155"/>
    <w:rsid w:val="00C7198F"/>
    <w:rsid w:val="00C71DCE"/>
    <w:rsid w:val="00C71EE4"/>
    <w:rsid w:val="00C73351"/>
    <w:rsid w:val="00C73FB8"/>
    <w:rsid w:val="00C73FC2"/>
    <w:rsid w:val="00C764EB"/>
    <w:rsid w:val="00C768B7"/>
    <w:rsid w:val="00C77704"/>
    <w:rsid w:val="00C810B0"/>
    <w:rsid w:val="00C821EE"/>
    <w:rsid w:val="00C82E48"/>
    <w:rsid w:val="00C83774"/>
    <w:rsid w:val="00C83EBD"/>
    <w:rsid w:val="00C901EB"/>
    <w:rsid w:val="00C90372"/>
    <w:rsid w:val="00C903BB"/>
    <w:rsid w:val="00C917A2"/>
    <w:rsid w:val="00C92E23"/>
    <w:rsid w:val="00C9398C"/>
    <w:rsid w:val="00C93ED4"/>
    <w:rsid w:val="00C973A0"/>
    <w:rsid w:val="00CA03D4"/>
    <w:rsid w:val="00CA052F"/>
    <w:rsid w:val="00CA116A"/>
    <w:rsid w:val="00CA1F1B"/>
    <w:rsid w:val="00CA3038"/>
    <w:rsid w:val="00CA4722"/>
    <w:rsid w:val="00CA4AFE"/>
    <w:rsid w:val="00CA60A5"/>
    <w:rsid w:val="00CA68E4"/>
    <w:rsid w:val="00CA6A1A"/>
    <w:rsid w:val="00CA7658"/>
    <w:rsid w:val="00CB1A73"/>
    <w:rsid w:val="00CB1CC5"/>
    <w:rsid w:val="00CB31FF"/>
    <w:rsid w:val="00CB325B"/>
    <w:rsid w:val="00CB467F"/>
    <w:rsid w:val="00CB53A6"/>
    <w:rsid w:val="00CB6281"/>
    <w:rsid w:val="00CB79BD"/>
    <w:rsid w:val="00CC09FE"/>
    <w:rsid w:val="00CC0A6C"/>
    <w:rsid w:val="00CC1D40"/>
    <w:rsid w:val="00CC28AA"/>
    <w:rsid w:val="00CC319C"/>
    <w:rsid w:val="00CC3F5D"/>
    <w:rsid w:val="00CC6707"/>
    <w:rsid w:val="00CC6EF7"/>
    <w:rsid w:val="00CD039F"/>
    <w:rsid w:val="00CD248D"/>
    <w:rsid w:val="00CD2775"/>
    <w:rsid w:val="00CD45DE"/>
    <w:rsid w:val="00CD4693"/>
    <w:rsid w:val="00CD6109"/>
    <w:rsid w:val="00CD613A"/>
    <w:rsid w:val="00CD61F6"/>
    <w:rsid w:val="00CD646D"/>
    <w:rsid w:val="00CD656F"/>
    <w:rsid w:val="00CD6FF9"/>
    <w:rsid w:val="00CD7056"/>
    <w:rsid w:val="00CD7557"/>
    <w:rsid w:val="00CE01E8"/>
    <w:rsid w:val="00CE0B25"/>
    <w:rsid w:val="00CE1730"/>
    <w:rsid w:val="00CE3DC8"/>
    <w:rsid w:val="00CE4DA5"/>
    <w:rsid w:val="00CE5E77"/>
    <w:rsid w:val="00CE5F93"/>
    <w:rsid w:val="00CE7925"/>
    <w:rsid w:val="00CF033C"/>
    <w:rsid w:val="00CF1852"/>
    <w:rsid w:val="00CF21DC"/>
    <w:rsid w:val="00CF21F2"/>
    <w:rsid w:val="00CF2FF0"/>
    <w:rsid w:val="00CF4522"/>
    <w:rsid w:val="00CF4964"/>
    <w:rsid w:val="00CF5FEF"/>
    <w:rsid w:val="00CF7BDB"/>
    <w:rsid w:val="00D01523"/>
    <w:rsid w:val="00D015AA"/>
    <w:rsid w:val="00D02FD0"/>
    <w:rsid w:val="00D03767"/>
    <w:rsid w:val="00D059A5"/>
    <w:rsid w:val="00D0663E"/>
    <w:rsid w:val="00D06B4B"/>
    <w:rsid w:val="00D071AA"/>
    <w:rsid w:val="00D07E9F"/>
    <w:rsid w:val="00D11AD3"/>
    <w:rsid w:val="00D11E1C"/>
    <w:rsid w:val="00D14DCB"/>
    <w:rsid w:val="00D1778E"/>
    <w:rsid w:val="00D22942"/>
    <w:rsid w:val="00D22973"/>
    <w:rsid w:val="00D22D06"/>
    <w:rsid w:val="00D24D90"/>
    <w:rsid w:val="00D2611D"/>
    <w:rsid w:val="00D26AE5"/>
    <w:rsid w:val="00D30EF3"/>
    <w:rsid w:val="00D32ECE"/>
    <w:rsid w:val="00D3430A"/>
    <w:rsid w:val="00D35314"/>
    <w:rsid w:val="00D404E1"/>
    <w:rsid w:val="00D406A8"/>
    <w:rsid w:val="00D40D4B"/>
    <w:rsid w:val="00D4164E"/>
    <w:rsid w:val="00D41891"/>
    <w:rsid w:val="00D42375"/>
    <w:rsid w:val="00D429C4"/>
    <w:rsid w:val="00D42D59"/>
    <w:rsid w:val="00D43265"/>
    <w:rsid w:val="00D43717"/>
    <w:rsid w:val="00D4567A"/>
    <w:rsid w:val="00D469D9"/>
    <w:rsid w:val="00D475CC"/>
    <w:rsid w:val="00D506B8"/>
    <w:rsid w:val="00D50B07"/>
    <w:rsid w:val="00D527B8"/>
    <w:rsid w:val="00D53247"/>
    <w:rsid w:val="00D535A1"/>
    <w:rsid w:val="00D552A2"/>
    <w:rsid w:val="00D55508"/>
    <w:rsid w:val="00D564DE"/>
    <w:rsid w:val="00D56E0F"/>
    <w:rsid w:val="00D57261"/>
    <w:rsid w:val="00D62169"/>
    <w:rsid w:val="00D62AA0"/>
    <w:rsid w:val="00D63B9E"/>
    <w:rsid w:val="00D71ED4"/>
    <w:rsid w:val="00D7251C"/>
    <w:rsid w:val="00D72C82"/>
    <w:rsid w:val="00D73130"/>
    <w:rsid w:val="00D73445"/>
    <w:rsid w:val="00D73764"/>
    <w:rsid w:val="00D73E0F"/>
    <w:rsid w:val="00D748E9"/>
    <w:rsid w:val="00D804C7"/>
    <w:rsid w:val="00D81598"/>
    <w:rsid w:val="00D8349E"/>
    <w:rsid w:val="00D83FE4"/>
    <w:rsid w:val="00D846DC"/>
    <w:rsid w:val="00D84D07"/>
    <w:rsid w:val="00D857B7"/>
    <w:rsid w:val="00D868A3"/>
    <w:rsid w:val="00D870D6"/>
    <w:rsid w:val="00D90196"/>
    <w:rsid w:val="00D9023D"/>
    <w:rsid w:val="00D9399A"/>
    <w:rsid w:val="00D955CE"/>
    <w:rsid w:val="00D96A91"/>
    <w:rsid w:val="00D96FA7"/>
    <w:rsid w:val="00D9706B"/>
    <w:rsid w:val="00D971B3"/>
    <w:rsid w:val="00D973A8"/>
    <w:rsid w:val="00D97B95"/>
    <w:rsid w:val="00D97BA7"/>
    <w:rsid w:val="00D97F8D"/>
    <w:rsid w:val="00DA286E"/>
    <w:rsid w:val="00DA46A7"/>
    <w:rsid w:val="00DA4CE6"/>
    <w:rsid w:val="00DA56FC"/>
    <w:rsid w:val="00DA73D1"/>
    <w:rsid w:val="00DB06F1"/>
    <w:rsid w:val="00DB161D"/>
    <w:rsid w:val="00DB2921"/>
    <w:rsid w:val="00DB2DC2"/>
    <w:rsid w:val="00DB3B71"/>
    <w:rsid w:val="00DB3B97"/>
    <w:rsid w:val="00DB4899"/>
    <w:rsid w:val="00DB5589"/>
    <w:rsid w:val="00DB63D8"/>
    <w:rsid w:val="00DB7F8D"/>
    <w:rsid w:val="00DC02B6"/>
    <w:rsid w:val="00DC04FD"/>
    <w:rsid w:val="00DC2537"/>
    <w:rsid w:val="00DC2AE6"/>
    <w:rsid w:val="00DC4647"/>
    <w:rsid w:val="00DC49B9"/>
    <w:rsid w:val="00DC4A29"/>
    <w:rsid w:val="00DC7A04"/>
    <w:rsid w:val="00DD1067"/>
    <w:rsid w:val="00DD175D"/>
    <w:rsid w:val="00DD2610"/>
    <w:rsid w:val="00DD2679"/>
    <w:rsid w:val="00DD3830"/>
    <w:rsid w:val="00DD439F"/>
    <w:rsid w:val="00DD480E"/>
    <w:rsid w:val="00DD5D7C"/>
    <w:rsid w:val="00DD60FA"/>
    <w:rsid w:val="00DD60FC"/>
    <w:rsid w:val="00DD68E3"/>
    <w:rsid w:val="00DD6BAE"/>
    <w:rsid w:val="00DD7A27"/>
    <w:rsid w:val="00DD7E29"/>
    <w:rsid w:val="00DE06F6"/>
    <w:rsid w:val="00DE0B40"/>
    <w:rsid w:val="00DE2BF1"/>
    <w:rsid w:val="00DE2CF3"/>
    <w:rsid w:val="00DE353F"/>
    <w:rsid w:val="00DE3595"/>
    <w:rsid w:val="00DE3E81"/>
    <w:rsid w:val="00DE451B"/>
    <w:rsid w:val="00DE55D0"/>
    <w:rsid w:val="00DE5D5A"/>
    <w:rsid w:val="00DE6D96"/>
    <w:rsid w:val="00DF004E"/>
    <w:rsid w:val="00DF0B04"/>
    <w:rsid w:val="00DF34BB"/>
    <w:rsid w:val="00DF49C0"/>
    <w:rsid w:val="00DF5CFD"/>
    <w:rsid w:val="00E012B3"/>
    <w:rsid w:val="00E036B4"/>
    <w:rsid w:val="00E04CA3"/>
    <w:rsid w:val="00E054AC"/>
    <w:rsid w:val="00E05898"/>
    <w:rsid w:val="00E066F0"/>
    <w:rsid w:val="00E06997"/>
    <w:rsid w:val="00E076BF"/>
    <w:rsid w:val="00E11053"/>
    <w:rsid w:val="00E12001"/>
    <w:rsid w:val="00E130D8"/>
    <w:rsid w:val="00E1352F"/>
    <w:rsid w:val="00E1371E"/>
    <w:rsid w:val="00E155F6"/>
    <w:rsid w:val="00E15ECE"/>
    <w:rsid w:val="00E16405"/>
    <w:rsid w:val="00E16ED3"/>
    <w:rsid w:val="00E1733C"/>
    <w:rsid w:val="00E177F0"/>
    <w:rsid w:val="00E20409"/>
    <w:rsid w:val="00E217D8"/>
    <w:rsid w:val="00E21AE2"/>
    <w:rsid w:val="00E21F16"/>
    <w:rsid w:val="00E237BF"/>
    <w:rsid w:val="00E24CA3"/>
    <w:rsid w:val="00E24D25"/>
    <w:rsid w:val="00E25CC2"/>
    <w:rsid w:val="00E31040"/>
    <w:rsid w:val="00E314D0"/>
    <w:rsid w:val="00E324F4"/>
    <w:rsid w:val="00E33F82"/>
    <w:rsid w:val="00E35ED6"/>
    <w:rsid w:val="00E37755"/>
    <w:rsid w:val="00E37BE1"/>
    <w:rsid w:val="00E41385"/>
    <w:rsid w:val="00E41671"/>
    <w:rsid w:val="00E418B3"/>
    <w:rsid w:val="00E4259A"/>
    <w:rsid w:val="00E427F0"/>
    <w:rsid w:val="00E450BB"/>
    <w:rsid w:val="00E457F3"/>
    <w:rsid w:val="00E464C2"/>
    <w:rsid w:val="00E473FF"/>
    <w:rsid w:val="00E50287"/>
    <w:rsid w:val="00E542A9"/>
    <w:rsid w:val="00E543A9"/>
    <w:rsid w:val="00E544DD"/>
    <w:rsid w:val="00E551F2"/>
    <w:rsid w:val="00E558D8"/>
    <w:rsid w:val="00E55B9D"/>
    <w:rsid w:val="00E564A6"/>
    <w:rsid w:val="00E62504"/>
    <w:rsid w:val="00E626EF"/>
    <w:rsid w:val="00E62D21"/>
    <w:rsid w:val="00E64ABE"/>
    <w:rsid w:val="00E66389"/>
    <w:rsid w:val="00E6682B"/>
    <w:rsid w:val="00E679AA"/>
    <w:rsid w:val="00E70347"/>
    <w:rsid w:val="00E709EC"/>
    <w:rsid w:val="00E712F3"/>
    <w:rsid w:val="00E715D0"/>
    <w:rsid w:val="00E72B17"/>
    <w:rsid w:val="00E73D0F"/>
    <w:rsid w:val="00E74ACE"/>
    <w:rsid w:val="00E74FB9"/>
    <w:rsid w:val="00E752A6"/>
    <w:rsid w:val="00E75828"/>
    <w:rsid w:val="00E758A9"/>
    <w:rsid w:val="00E77D3F"/>
    <w:rsid w:val="00E8031D"/>
    <w:rsid w:val="00E814D7"/>
    <w:rsid w:val="00E81B7E"/>
    <w:rsid w:val="00E81F96"/>
    <w:rsid w:val="00E824B1"/>
    <w:rsid w:val="00E844F5"/>
    <w:rsid w:val="00E84671"/>
    <w:rsid w:val="00E84CF4"/>
    <w:rsid w:val="00E8535F"/>
    <w:rsid w:val="00E86138"/>
    <w:rsid w:val="00E92B6B"/>
    <w:rsid w:val="00E93724"/>
    <w:rsid w:val="00E94FEA"/>
    <w:rsid w:val="00E9552A"/>
    <w:rsid w:val="00E9644D"/>
    <w:rsid w:val="00EA06D1"/>
    <w:rsid w:val="00EA12EE"/>
    <w:rsid w:val="00EA14ED"/>
    <w:rsid w:val="00EA3DC3"/>
    <w:rsid w:val="00EA3DC9"/>
    <w:rsid w:val="00EA4F55"/>
    <w:rsid w:val="00EA522A"/>
    <w:rsid w:val="00EA60F0"/>
    <w:rsid w:val="00EA68B2"/>
    <w:rsid w:val="00EA7213"/>
    <w:rsid w:val="00EB1605"/>
    <w:rsid w:val="00EB1CC5"/>
    <w:rsid w:val="00EB243F"/>
    <w:rsid w:val="00EB5ACF"/>
    <w:rsid w:val="00EB5B88"/>
    <w:rsid w:val="00EB6036"/>
    <w:rsid w:val="00EB6303"/>
    <w:rsid w:val="00EB635C"/>
    <w:rsid w:val="00EB6603"/>
    <w:rsid w:val="00EB6825"/>
    <w:rsid w:val="00EB7197"/>
    <w:rsid w:val="00EB77E4"/>
    <w:rsid w:val="00EC07FB"/>
    <w:rsid w:val="00EC0AC3"/>
    <w:rsid w:val="00EC1187"/>
    <w:rsid w:val="00EC14A3"/>
    <w:rsid w:val="00EC1DE3"/>
    <w:rsid w:val="00EC2ACD"/>
    <w:rsid w:val="00EC3133"/>
    <w:rsid w:val="00EC3713"/>
    <w:rsid w:val="00EC3AAB"/>
    <w:rsid w:val="00EC4296"/>
    <w:rsid w:val="00EC515D"/>
    <w:rsid w:val="00EC541D"/>
    <w:rsid w:val="00EC5CC3"/>
    <w:rsid w:val="00EC5E67"/>
    <w:rsid w:val="00EC6107"/>
    <w:rsid w:val="00EC79DE"/>
    <w:rsid w:val="00ED05E1"/>
    <w:rsid w:val="00ED0E4A"/>
    <w:rsid w:val="00ED112C"/>
    <w:rsid w:val="00ED1515"/>
    <w:rsid w:val="00ED15B8"/>
    <w:rsid w:val="00ED1F23"/>
    <w:rsid w:val="00ED28B2"/>
    <w:rsid w:val="00ED3345"/>
    <w:rsid w:val="00ED4A1C"/>
    <w:rsid w:val="00ED50D0"/>
    <w:rsid w:val="00ED5B67"/>
    <w:rsid w:val="00ED5DA9"/>
    <w:rsid w:val="00ED6003"/>
    <w:rsid w:val="00ED6027"/>
    <w:rsid w:val="00EE086D"/>
    <w:rsid w:val="00EE2909"/>
    <w:rsid w:val="00EE3103"/>
    <w:rsid w:val="00EE5499"/>
    <w:rsid w:val="00EE5E1F"/>
    <w:rsid w:val="00EE60E6"/>
    <w:rsid w:val="00EE6CD4"/>
    <w:rsid w:val="00EE7C3A"/>
    <w:rsid w:val="00EF0FBD"/>
    <w:rsid w:val="00EF112F"/>
    <w:rsid w:val="00EF2D9C"/>
    <w:rsid w:val="00EF3949"/>
    <w:rsid w:val="00EF6D9C"/>
    <w:rsid w:val="00F0377C"/>
    <w:rsid w:val="00F03C28"/>
    <w:rsid w:val="00F05941"/>
    <w:rsid w:val="00F06780"/>
    <w:rsid w:val="00F068DD"/>
    <w:rsid w:val="00F0693D"/>
    <w:rsid w:val="00F07620"/>
    <w:rsid w:val="00F10973"/>
    <w:rsid w:val="00F10F31"/>
    <w:rsid w:val="00F111DE"/>
    <w:rsid w:val="00F115EE"/>
    <w:rsid w:val="00F11642"/>
    <w:rsid w:val="00F12093"/>
    <w:rsid w:val="00F12E06"/>
    <w:rsid w:val="00F12FE8"/>
    <w:rsid w:val="00F132A4"/>
    <w:rsid w:val="00F13347"/>
    <w:rsid w:val="00F13C3A"/>
    <w:rsid w:val="00F14281"/>
    <w:rsid w:val="00F204CD"/>
    <w:rsid w:val="00F21B6E"/>
    <w:rsid w:val="00F21CAD"/>
    <w:rsid w:val="00F24C4E"/>
    <w:rsid w:val="00F2507E"/>
    <w:rsid w:val="00F25C10"/>
    <w:rsid w:val="00F25D01"/>
    <w:rsid w:val="00F2639E"/>
    <w:rsid w:val="00F30DCA"/>
    <w:rsid w:val="00F31CE2"/>
    <w:rsid w:val="00F34289"/>
    <w:rsid w:val="00F35A71"/>
    <w:rsid w:val="00F35D0C"/>
    <w:rsid w:val="00F37428"/>
    <w:rsid w:val="00F37780"/>
    <w:rsid w:val="00F37AE1"/>
    <w:rsid w:val="00F40112"/>
    <w:rsid w:val="00F41395"/>
    <w:rsid w:val="00F41B12"/>
    <w:rsid w:val="00F43BB0"/>
    <w:rsid w:val="00F4424A"/>
    <w:rsid w:val="00F44719"/>
    <w:rsid w:val="00F44E9C"/>
    <w:rsid w:val="00F45487"/>
    <w:rsid w:val="00F457C4"/>
    <w:rsid w:val="00F50440"/>
    <w:rsid w:val="00F51D8D"/>
    <w:rsid w:val="00F547F2"/>
    <w:rsid w:val="00F549D8"/>
    <w:rsid w:val="00F55C5E"/>
    <w:rsid w:val="00F56988"/>
    <w:rsid w:val="00F577BD"/>
    <w:rsid w:val="00F613EB"/>
    <w:rsid w:val="00F6209A"/>
    <w:rsid w:val="00F62968"/>
    <w:rsid w:val="00F64849"/>
    <w:rsid w:val="00F664C7"/>
    <w:rsid w:val="00F66E38"/>
    <w:rsid w:val="00F70144"/>
    <w:rsid w:val="00F73359"/>
    <w:rsid w:val="00F74FBD"/>
    <w:rsid w:val="00F750EE"/>
    <w:rsid w:val="00F75873"/>
    <w:rsid w:val="00F76099"/>
    <w:rsid w:val="00F76984"/>
    <w:rsid w:val="00F81848"/>
    <w:rsid w:val="00F862B0"/>
    <w:rsid w:val="00F868F5"/>
    <w:rsid w:val="00F872D5"/>
    <w:rsid w:val="00F8730E"/>
    <w:rsid w:val="00F8768B"/>
    <w:rsid w:val="00F90E23"/>
    <w:rsid w:val="00F9164D"/>
    <w:rsid w:val="00F92B67"/>
    <w:rsid w:val="00F934A3"/>
    <w:rsid w:val="00F93E3C"/>
    <w:rsid w:val="00F94308"/>
    <w:rsid w:val="00F94C1E"/>
    <w:rsid w:val="00F960A3"/>
    <w:rsid w:val="00F978AE"/>
    <w:rsid w:val="00FA1BA6"/>
    <w:rsid w:val="00FA2062"/>
    <w:rsid w:val="00FA32AA"/>
    <w:rsid w:val="00FA33D5"/>
    <w:rsid w:val="00FA4BB0"/>
    <w:rsid w:val="00FA4BD2"/>
    <w:rsid w:val="00FA4EDF"/>
    <w:rsid w:val="00FA4F4C"/>
    <w:rsid w:val="00FA7204"/>
    <w:rsid w:val="00FB0C0E"/>
    <w:rsid w:val="00FB3DB6"/>
    <w:rsid w:val="00FB4786"/>
    <w:rsid w:val="00FB78EC"/>
    <w:rsid w:val="00FC1057"/>
    <w:rsid w:val="00FC13D0"/>
    <w:rsid w:val="00FC273E"/>
    <w:rsid w:val="00FC5AC9"/>
    <w:rsid w:val="00FC6ACB"/>
    <w:rsid w:val="00FD0A9A"/>
    <w:rsid w:val="00FD11CB"/>
    <w:rsid w:val="00FD1E21"/>
    <w:rsid w:val="00FD36E1"/>
    <w:rsid w:val="00FD413D"/>
    <w:rsid w:val="00FD6587"/>
    <w:rsid w:val="00FD6627"/>
    <w:rsid w:val="00FD71A3"/>
    <w:rsid w:val="00FD761C"/>
    <w:rsid w:val="00FE1BFB"/>
    <w:rsid w:val="00FE28A6"/>
    <w:rsid w:val="00FE3D22"/>
    <w:rsid w:val="00FE53F5"/>
    <w:rsid w:val="00FF1D13"/>
    <w:rsid w:val="00FF2EAC"/>
    <w:rsid w:val="00FF371A"/>
    <w:rsid w:val="00FF3A3D"/>
    <w:rsid w:val="00FF3BB1"/>
    <w:rsid w:val="00FF44A9"/>
    <w:rsid w:val="00FF5A2D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D74"/>
  <w15:docId w15:val="{1E24E7E7-E6BB-4E91-9C38-2F446E61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F328C"/>
    <w:rPr>
      <w:b/>
      <w:bCs/>
    </w:rPr>
  </w:style>
  <w:style w:type="paragraph" w:styleId="ListParagraph">
    <w:name w:val="List Paragraph"/>
    <w:basedOn w:val="Normal"/>
    <w:uiPriority w:val="34"/>
    <w:qFormat/>
    <w:rsid w:val="00263710"/>
    <w:pPr>
      <w:ind w:left="720"/>
      <w:contextualSpacing/>
    </w:pPr>
  </w:style>
  <w:style w:type="table" w:styleId="TableGrid">
    <w:name w:val="Table Grid"/>
    <w:basedOn w:val="TableNormal"/>
    <w:uiPriority w:val="59"/>
    <w:rsid w:val="007C0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9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9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6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B089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3B089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6A6-DA51-4D2C-BA73-65F2A914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saeedi</dc:creator>
  <cp:lastModifiedBy>pourazami</cp:lastModifiedBy>
  <cp:revision>5</cp:revision>
  <cp:lastPrinted>2024-02-29T05:02:00Z</cp:lastPrinted>
  <dcterms:created xsi:type="dcterms:W3CDTF">2024-02-21T09:03:00Z</dcterms:created>
  <dcterms:modified xsi:type="dcterms:W3CDTF">2024-02-29T05:27:00Z</dcterms:modified>
</cp:coreProperties>
</file>