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593D" w14:textId="4B4371AD" w:rsidR="001D059A" w:rsidRDefault="00105816">
      <w:pPr>
        <w:rPr>
          <w:rFonts w:ascii="IRZar" w:hAnsi="IRZar" w:cs="B Nazanin"/>
          <w:rtl/>
        </w:rPr>
      </w:pPr>
      <w:r w:rsidRPr="00105816">
        <w:rPr>
          <w:rFonts w:ascii="IRZar" w:hAnsi="IRZar" w:cs="B Nazanin"/>
          <w:rtl/>
        </w:rPr>
        <w:t>مؤسسه منطقه و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 w:hint="eastAsia"/>
          <w:rtl/>
        </w:rPr>
        <w:t>ژه</w:t>
      </w:r>
      <w:r w:rsidRPr="00105816">
        <w:rPr>
          <w:rFonts w:ascii="IRZar" w:hAnsi="IRZar" w:cs="B Nazanin"/>
          <w:rtl/>
        </w:rPr>
        <w:t xml:space="preserve"> اقتصاد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/>
          <w:rtl/>
        </w:rPr>
        <w:t xml:space="preserve"> سرخس در نظر دارد برا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/>
          <w:rtl/>
        </w:rPr>
        <w:t xml:space="preserve"> اجرا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/>
          <w:rtl/>
        </w:rPr>
        <w:t xml:space="preserve"> پروژه خر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 w:hint="eastAsia"/>
          <w:rtl/>
        </w:rPr>
        <w:t>د،</w:t>
      </w:r>
      <w:r w:rsidRPr="00105816">
        <w:rPr>
          <w:rFonts w:ascii="IRZar" w:hAnsi="IRZar" w:cs="B Nazanin"/>
          <w:rtl/>
        </w:rPr>
        <w:t xml:space="preserve"> نصب، راه‌انداز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/>
          <w:rtl/>
        </w:rPr>
        <w:t xml:space="preserve"> و بهره‌بردار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/>
          <w:rtl/>
        </w:rPr>
        <w:t xml:space="preserve"> از دستگاه اسکن کام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 w:hint="eastAsia"/>
          <w:rtl/>
        </w:rPr>
        <w:t>ون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/>
          <w:rtl/>
        </w:rPr>
        <w:t xml:space="preserve"> </w:t>
      </w:r>
      <w:r w:rsidRPr="00105816">
        <w:rPr>
          <w:rFonts w:ascii="IRZar" w:hAnsi="IRZar" w:cs="B Nazanin"/>
        </w:rPr>
        <w:t>X-Ray</w:t>
      </w:r>
      <w:r w:rsidRPr="00105816">
        <w:rPr>
          <w:rFonts w:ascii="IRZar" w:hAnsi="IRZar" w:cs="B Nazanin"/>
          <w:rtl/>
        </w:rPr>
        <w:t xml:space="preserve"> ثابت در محدوده منطقه، از سرما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 w:hint="eastAsia"/>
          <w:rtl/>
        </w:rPr>
        <w:t>ه‌گذاران</w:t>
      </w:r>
      <w:r w:rsidRPr="00105816">
        <w:rPr>
          <w:rFonts w:ascii="IRZar" w:hAnsi="IRZar" w:cs="B Nazanin"/>
          <w:rtl/>
        </w:rPr>
        <w:t xml:space="preserve"> واجد شرا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 w:hint="eastAsia"/>
          <w:rtl/>
        </w:rPr>
        <w:t>ط</w:t>
      </w:r>
      <w:r w:rsidRPr="00105816">
        <w:rPr>
          <w:rFonts w:ascii="IRZar" w:hAnsi="IRZar" w:cs="B Nazanin"/>
          <w:rtl/>
        </w:rPr>
        <w:t xml:space="preserve"> دعوت به همکار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/>
          <w:rtl/>
        </w:rPr>
        <w:t xml:space="preserve"> نما</w:t>
      </w:r>
      <w:r w:rsidRPr="00105816">
        <w:rPr>
          <w:rFonts w:ascii="IRZar" w:hAnsi="IRZar" w:cs="B Nazanin" w:hint="cs"/>
          <w:rtl/>
        </w:rPr>
        <w:t>ی</w:t>
      </w:r>
      <w:r w:rsidRPr="00105816">
        <w:rPr>
          <w:rFonts w:ascii="IRZar" w:hAnsi="IRZar" w:cs="B Nazanin" w:hint="eastAsia"/>
          <w:rtl/>
        </w:rPr>
        <w:t>د</w:t>
      </w:r>
      <w:r w:rsidRPr="00105816">
        <w:rPr>
          <w:rFonts w:ascii="IRZar" w:hAnsi="IRZar" w:cs="B Nazanin"/>
          <w:rtl/>
        </w:rPr>
        <w:t>.</w:t>
      </w:r>
    </w:p>
    <w:p w14:paraId="756CE30B" w14:textId="1B410702" w:rsidR="00105816" w:rsidRPr="00105816" w:rsidRDefault="00105816">
      <w:pPr>
        <w:rPr>
          <w:rFonts w:ascii="IRZar" w:hAnsi="IRZar" w:cs="B Nazanin"/>
          <w:b/>
          <w:bCs/>
          <w:rtl/>
        </w:rPr>
      </w:pPr>
      <w:r w:rsidRPr="00105816">
        <w:rPr>
          <w:rFonts w:ascii="IRZar" w:hAnsi="IRZar" w:cs="B Nazanin" w:hint="cs"/>
          <w:b/>
          <w:bCs/>
          <w:rtl/>
        </w:rPr>
        <w:t>هدف طرح :</w:t>
      </w:r>
    </w:p>
    <w:p w14:paraId="28B68C1A" w14:textId="1A67A281" w:rsidR="00105816" w:rsidRPr="009A15E5" w:rsidRDefault="00105816">
      <w:pPr>
        <w:rPr>
          <w:rFonts w:ascii="IRZar" w:hAnsi="IRZar" w:cs="B Nazanin"/>
          <w:rtl/>
        </w:rPr>
      </w:pPr>
      <w:r w:rsidRPr="00105816">
        <w:rPr>
          <w:rFonts w:ascii="IRZar" w:hAnsi="IRZar" w:cs="B Nazanin"/>
          <w:rtl/>
        </w:rPr>
        <w:t>هدف از اجرای این پروژه، افزایش سرعت کنترل و بازرسی کامیون‌های عبوری، کاهش قاچاق کالا، ارتقای ایمنی مرز و توسعه درآمدهای پایدار منطقه ویژه اقتصادی سرخس است</w:t>
      </w:r>
      <w:r>
        <w:t>.</w:t>
      </w:r>
    </w:p>
    <w:p w14:paraId="229C5DFA" w14:textId="16A724D4" w:rsidR="001D059A" w:rsidRPr="009A15E5" w:rsidRDefault="001D059A">
      <w:pPr>
        <w:rPr>
          <w:rFonts w:ascii="IRZar" w:hAnsi="IRZar" w:cs="B Nazanin"/>
          <w:b/>
          <w:bCs/>
          <w:rtl/>
        </w:rPr>
      </w:pPr>
      <w:r w:rsidRPr="009A15E5">
        <w:rPr>
          <w:rFonts w:ascii="IRZar" w:hAnsi="IRZar" w:cs="B Nazanin"/>
          <w:b/>
          <w:bCs/>
          <w:rtl/>
        </w:rPr>
        <w:t>مشخصات</w:t>
      </w:r>
      <w:r w:rsidR="00EA173C">
        <w:rPr>
          <w:rFonts w:ascii="IRZar" w:hAnsi="IRZar" w:cs="B Nazanin" w:hint="cs"/>
          <w:b/>
          <w:bCs/>
          <w:rtl/>
        </w:rPr>
        <w:t xml:space="preserve"> کلی</w:t>
      </w:r>
      <w:r w:rsidRPr="009A15E5">
        <w:rPr>
          <w:rFonts w:ascii="IRZar" w:hAnsi="IRZar" w:cs="B Nazanin"/>
          <w:b/>
          <w:bCs/>
          <w:rtl/>
        </w:rPr>
        <w:t xml:space="preserve"> طرح:</w:t>
      </w:r>
    </w:p>
    <w:p w14:paraId="79A511D6" w14:textId="0C0F2025" w:rsidR="001D059A" w:rsidRPr="009A15E5" w:rsidRDefault="001D059A" w:rsidP="004346CC">
      <w:pPr>
        <w:pStyle w:val="ListParagraph"/>
        <w:numPr>
          <w:ilvl w:val="0"/>
          <w:numId w:val="1"/>
        </w:numPr>
        <w:ind w:left="991" w:hanging="284"/>
        <w:rPr>
          <w:rFonts w:ascii="IRZar" w:hAnsi="IRZar" w:cs="B Nazanin"/>
        </w:rPr>
      </w:pPr>
      <w:r w:rsidRPr="009A15E5">
        <w:rPr>
          <w:rFonts w:ascii="IRZar" w:hAnsi="IRZar" w:cs="B Nazanin"/>
          <w:rtl/>
        </w:rPr>
        <w:t>نوع فراخوان: مشارکت/سرما</w:t>
      </w:r>
      <w:r w:rsidRPr="009A15E5">
        <w:rPr>
          <w:rFonts w:ascii="IRZar" w:hAnsi="IRZar" w:cs="B Nazanin" w:hint="cs"/>
          <w:rtl/>
        </w:rPr>
        <w:t>ی</w:t>
      </w:r>
      <w:r w:rsidRPr="009A15E5">
        <w:rPr>
          <w:rFonts w:ascii="IRZar" w:hAnsi="IRZar" w:cs="B Nazanin" w:hint="eastAsia"/>
          <w:rtl/>
        </w:rPr>
        <w:t>ه‌گذار</w:t>
      </w:r>
      <w:r w:rsidRPr="009A15E5">
        <w:rPr>
          <w:rFonts w:ascii="IRZar" w:hAnsi="IRZar" w:cs="B Nazanin" w:hint="cs"/>
          <w:rtl/>
        </w:rPr>
        <w:t>ی</w:t>
      </w:r>
      <w:r w:rsidRPr="009A15E5">
        <w:rPr>
          <w:rFonts w:ascii="IRZar" w:hAnsi="IRZar" w:cs="B Nazanin"/>
          <w:rtl/>
        </w:rPr>
        <w:t>/بهره‌بردار</w:t>
      </w:r>
      <w:r w:rsidRPr="009A15E5">
        <w:rPr>
          <w:rFonts w:ascii="IRZar" w:hAnsi="IRZar" w:cs="B Nazanin" w:hint="cs"/>
          <w:rtl/>
        </w:rPr>
        <w:t>ی</w:t>
      </w:r>
    </w:p>
    <w:p w14:paraId="4CAA446A" w14:textId="780EC165" w:rsidR="001D059A" w:rsidRPr="009A15E5" w:rsidRDefault="001D059A" w:rsidP="004346CC">
      <w:pPr>
        <w:pStyle w:val="ListParagraph"/>
        <w:numPr>
          <w:ilvl w:val="0"/>
          <w:numId w:val="1"/>
        </w:numPr>
        <w:ind w:left="991" w:hanging="284"/>
        <w:rPr>
          <w:rFonts w:ascii="IRZar" w:hAnsi="IRZar" w:cs="B Nazanin"/>
        </w:rPr>
      </w:pPr>
      <w:r w:rsidRPr="009A15E5">
        <w:rPr>
          <w:rFonts w:ascii="IRZar" w:hAnsi="IRZar" w:cs="B Nazanin"/>
          <w:rtl/>
        </w:rPr>
        <w:t>مدل همکار</w:t>
      </w:r>
      <w:r w:rsidRPr="009A15E5">
        <w:rPr>
          <w:rFonts w:ascii="IRZar" w:hAnsi="IRZar" w:cs="B Nazanin" w:hint="cs"/>
          <w:rtl/>
        </w:rPr>
        <w:t>ی</w:t>
      </w:r>
      <w:r w:rsidRPr="009A15E5">
        <w:rPr>
          <w:rFonts w:ascii="IRZar" w:hAnsi="IRZar" w:cs="B Nazanin"/>
          <w:rtl/>
        </w:rPr>
        <w:t>: مشارکت</w:t>
      </w:r>
      <w:r w:rsidRPr="009A15E5">
        <w:rPr>
          <w:rFonts w:ascii="IRZar" w:hAnsi="IRZar" w:cs="B Nazanin" w:hint="cs"/>
          <w:rtl/>
        </w:rPr>
        <w:t>ی</w:t>
      </w:r>
      <w:r w:rsidRPr="009A15E5">
        <w:rPr>
          <w:rFonts w:ascii="IRZar" w:hAnsi="IRZar" w:cs="B Nazanin"/>
          <w:rtl/>
        </w:rPr>
        <w:t xml:space="preserve"> (درآمد ثابت </w:t>
      </w:r>
      <w:r w:rsidRPr="009A15E5">
        <w:rPr>
          <w:rFonts w:ascii="IRZar" w:hAnsi="IRZar" w:cs="B Nazanin" w:hint="cs"/>
          <w:rtl/>
        </w:rPr>
        <w:t>ی</w:t>
      </w:r>
      <w:r w:rsidRPr="009A15E5">
        <w:rPr>
          <w:rFonts w:ascii="IRZar" w:hAnsi="IRZar" w:cs="B Nazanin" w:hint="eastAsia"/>
          <w:rtl/>
        </w:rPr>
        <w:t>ا</w:t>
      </w:r>
      <w:r w:rsidRPr="009A15E5">
        <w:rPr>
          <w:rFonts w:ascii="IRZar" w:hAnsi="IRZar" w:cs="B Nazanin"/>
          <w:rtl/>
        </w:rPr>
        <w:t xml:space="preserve"> متغ</w:t>
      </w:r>
      <w:r w:rsidRPr="009A15E5">
        <w:rPr>
          <w:rFonts w:ascii="IRZar" w:hAnsi="IRZar" w:cs="B Nazanin" w:hint="cs"/>
          <w:rtl/>
        </w:rPr>
        <w:t>ی</w:t>
      </w:r>
      <w:r w:rsidRPr="009A15E5">
        <w:rPr>
          <w:rFonts w:ascii="IRZar" w:hAnsi="IRZar" w:cs="B Nazanin" w:hint="eastAsia"/>
          <w:rtl/>
        </w:rPr>
        <w:t>ر</w:t>
      </w:r>
      <w:r w:rsidRPr="009A15E5">
        <w:rPr>
          <w:rFonts w:ascii="IRZar" w:hAnsi="IRZar" w:cs="B Nazanin"/>
          <w:rtl/>
        </w:rPr>
        <w:t>)</w:t>
      </w:r>
    </w:p>
    <w:p w14:paraId="7675B0B2" w14:textId="77777777" w:rsidR="004346CC" w:rsidRDefault="001D059A" w:rsidP="004346CC">
      <w:pPr>
        <w:pStyle w:val="ListParagraph"/>
        <w:numPr>
          <w:ilvl w:val="0"/>
          <w:numId w:val="1"/>
        </w:numPr>
        <w:ind w:left="991" w:hanging="284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موقع</w:t>
      </w:r>
      <w:r w:rsidRPr="004346CC">
        <w:rPr>
          <w:rFonts w:ascii="IRZar" w:hAnsi="IRZar" w:cs="B Nazanin" w:hint="cs"/>
          <w:rtl/>
        </w:rPr>
        <w:t>ی</w:t>
      </w:r>
      <w:r w:rsidRPr="004346CC">
        <w:rPr>
          <w:rFonts w:ascii="IRZar" w:hAnsi="IRZar" w:cs="B Nazanin" w:hint="eastAsia"/>
          <w:rtl/>
        </w:rPr>
        <w:t>ت</w:t>
      </w:r>
      <w:r w:rsidRPr="004346CC">
        <w:rPr>
          <w:rFonts w:ascii="IRZar" w:hAnsi="IRZar" w:cs="B Nazanin"/>
          <w:rtl/>
        </w:rPr>
        <w:t xml:space="preserve"> پروژه: مجاورت مرز ا</w:t>
      </w:r>
      <w:r w:rsidRPr="004346CC">
        <w:rPr>
          <w:rFonts w:ascii="IRZar" w:hAnsi="IRZar" w:cs="B Nazanin" w:hint="cs"/>
          <w:rtl/>
        </w:rPr>
        <w:t>ی</w:t>
      </w:r>
      <w:r w:rsidRPr="004346CC">
        <w:rPr>
          <w:rFonts w:ascii="IRZar" w:hAnsi="IRZar" w:cs="B Nazanin" w:hint="eastAsia"/>
          <w:rtl/>
        </w:rPr>
        <w:t>ران</w:t>
      </w:r>
      <w:r w:rsidRPr="004346CC">
        <w:rPr>
          <w:rFonts w:ascii="IRZar" w:hAnsi="IRZar" w:cs="B Nazanin"/>
          <w:rtl/>
        </w:rPr>
        <w:t>-ترکمنستان</w:t>
      </w:r>
      <w:r w:rsidR="001A311E" w:rsidRPr="004346CC">
        <w:rPr>
          <w:rFonts w:ascii="IRZar" w:hAnsi="IRZar" w:cs="B Nazanin" w:hint="cs"/>
          <w:rtl/>
        </w:rPr>
        <w:t xml:space="preserve"> </w:t>
      </w:r>
      <w:r w:rsidR="006E5EC0" w:rsidRPr="004346CC">
        <w:rPr>
          <w:rFonts w:ascii="IRZar" w:hAnsi="IRZar" w:cs="B Nazanin" w:hint="cs"/>
          <w:rtl/>
        </w:rPr>
        <w:t>در منطقه ویژه اقتصادی سرخس</w:t>
      </w:r>
    </w:p>
    <w:p w14:paraId="5C57ABD6" w14:textId="77777777" w:rsidR="004346CC" w:rsidRDefault="004346CC" w:rsidP="004346CC">
      <w:pPr>
        <w:pStyle w:val="ListParagraph"/>
        <w:numPr>
          <w:ilvl w:val="0"/>
          <w:numId w:val="1"/>
        </w:numPr>
        <w:ind w:left="991" w:hanging="284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آورده مؤسسه</w:t>
      </w:r>
      <w:r w:rsidRPr="004346CC">
        <w:rPr>
          <w:rFonts w:ascii="IRZar" w:hAnsi="IRZar" w:cs="B Nazanin"/>
        </w:rPr>
        <w:t xml:space="preserve">: </w:t>
      </w:r>
      <w:r w:rsidRPr="004346CC">
        <w:rPr>
          <w:rFonts w:ascii="IRZar" w:hAnsi="IRZar" w:cs="B Nazanin"/>
          <w:rtl/>
        </w:rPr>
        <w:t>زمین و زیرساخت‌های عمومی</w:t>
      </w:r>
      <w:r w:rsidRPr="004346CC">
        <w:rPr>
          <w:rFonts w:ascii="IRZar" w:hAnsi="IRZar" w:cs="B Nazanin" w:hint="cs"/>
          <w:rtl/>
        </w:rPr>
        <w:t xml:space="preserve"> و در شرایط فعلی</w:t>
      </w:r>
    </w:p>
    <w:p w14:paraId="04B94B48" w14:textId="2BAE64A4" w:rsidR="004346CC" w:rsidRPr="004346CC" w:rsidRDefault="004346CC" w:rsidP="004346CC">
      <w:pPr>
        <w:pStyle w:val="ListParagraph"/>
        <w:numPr>
          <w:ilvl w:val="0"/>
          <w:numId w:val="1"/>
        </w:numPr>
        <w:ind w:left="991" w:hanging="284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آورده سرمایه‌گذار</w:t>
      </w:r>
      <w:r w:rsidRPr="004346CC">
        <w:rPr>
          <w:rFonts w:ascii="IRZar" w:hAnsi="IRZar" w:cs="B Nazanin"/>
        </w:rPr>
        <w:t xml:space="preserve">: </w:t>
      </w:r>
      <w:r w:rsidRPr="004346CC">
        <w:rPr>
          <w:rFonts w:ascii="IRZar" w:hAnsi="IRZar" w:cs="B Nazanin"/>
          <w:rtl/>
        </w:rPr>
        <w:t>تأمین مالی، خرید و نصب تجهیزات، بهره‌برداری و نگهداری</w:t>
      </w:r>
    </w:p>
    <w:p w14:paraId="2E1778E1" w14:textId="77777777" w:rsidR="004346CC" w:rsidRPr="004346CC" w:rsidRDefault="004346CC" w:rsidP="004346CC">
      <w:pPr>
        <w:spacing w:before="100" w:beforeAutospacing="1" w:after="100" w:afterAutospacing="1"/>
        <w:ind w:firstLine="0"/>
        <w:jc w:val="left"/>
        <w:outlineLvl w:val="2"/>
        <w:rPr>
          <w:rFonts w:ascii="IRZar" w:hAnsi="IRZar" w:cs="B Nazanin"/>
          <w:b/>
          <w:bCs/>
        </w:rPr>
      </w:pPr>
      <w:r w:rsidRPr="004346CC">
        <w:rPr>
          <w:rFonts w:ascii="IRZar" w:hAnsi="IRZar" w:cs="B Nazanin"/>
          <w:b/>
          <w:bCs/>
          <w:rtl/>
        </w:rPr>
        <w:t>شرایط شرکت در فراخوان</w:t>
      </w:r>
    </w:p>
    <w:p w14:paraId="558525AE" w14:textId="77777777" w:rsidR="004346CC" w:rsidRPr="004346CC" w:rsidRDefault="004346CC" w:rsidP="000B5222">
      <w:pPr>
        <w:numPr>
          <w:ilvl w:val="0"/>
          <w:numId w:val="9"/>
        </w:numPr>
        <w:tabs>
          <w:tab w:val="clear" w:pos="720"/>
          <w:tab w:val="num" w:pos="991"/>
        </w:tabs>
        <w:spacing w:before="100" w:beforeAutospacing="1" w:after="100" w:afterAutospacing="1"/>
        <w:ind w:hanging="13"/>
        <w:jc w:val="left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اشخاص حقیقی یا حقوقی دارای سابقه اجرایی در پروژه‌های صنعتی، گمرکی، یا تجهیزات امنیتی می‌توانند شرکت کنند</w:t>
      </w:r>
      <w:r w:rsidRPr="004346CC">
        <w:rPr>
          <w:rFonts w:ascii="IRZar" w:hAnsi="IRZar" w:cs="B Nazanin"/>
        </w:rPr>
        <w:t>.</w:t>
      </w:r>
    </w:p>
    <w:p w14:paraId="70036B29" w14:textId="77777777" w:rsidR="004346CC" w:rsidRPr="004346CC" w:rsidRDefault="004346CC" w:rsidP="000B5222">
      <w:pPr>
        <w:numPr>
          <w:ilvl w:val="0"/>
          <w:numId w:val="9"/>
        </w:numPr>
        <w:tabs>
          <w:tab w:val="clear" w:pos="720"/>
          <w:tab w:val="num" w:pos="991"/>
        </w:tabs>
        <w:spacing w:before="100" w:beforeAutospacing="1" w:after="100" w:afterAutospacing="1"/>
        <w:ind w:hanging="13"/>
        <w:jc w:val="left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سرمایه‌گذار باید از توان مالی و فنی مناسب برخوردار باشد</w:t>
      </w:r>
      <w:r w:rsidRPr="004346CC">
        <w:rPr>
          <w:rFonts w:ascii="IRZar" w:hAnsi="IRZar" w:cs="B Nazanin"/>
        </w:rPr>
        <w:t>.</w:t>
      </w:r>
    </w:p>
    <w:p w14:paraId="4E32F3C3" w14:textId="77777777" w:rsidR="004346CC" w:rsidRPr="004346CC" w:rsidRDefault="004346CC" w:rsidP="000B5222">
      <w:pPr>
        <w:numPr>
          <w:ilvl w:val="0"/>
          <w:numId w:val="9"/>
        </w:numPr>
        <w:tabs>
          <w:tab w:val="clear" w:pos="720"/>
          <w:tab w:val="num" w:pos="991"/>
        </w:tabs>
        <w:spacing w:before="100" w:beforeAutospacing="1" w:after="100" w:afterAutospacing="1"/>
        <w:ind w:hanging="13"/>
        <w:jc w:val="left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اخذ مجوزهای لازم از مراجع ذی‌ربط از جمله سازمان انرژی اتمی ایران الزامی است</w:t>
      </w:r>
      <w:r w:rsidRPr="004346CC">
        <w:rPr>
          <w:rFonts w:ascii="IRZar" w:hAnsi="IRZar" w:cs="B Nazanin"/>
        </w:rPr>
        <w:t>.</w:t>
      </w:r>
    </w:p>
    <w:p w14:paraId="13BE6106" w14:textId="77777777" w:rsidR="004346CC" w:rsidRPr="004346CC" w:rsidRDefault="004346CC" w:rsidP="000B5222">
      <w:pPr>
        <w:numPr>
          <w:ilvl w:val="0"/>
          <w:numId w:val="9"/>
        </w:numPr>
        <w:tabs>
          <w:tab w:val="clear" w:pos="720"/>
          <w:tab w:val="num" w:pos="991"/>
        </w:tabs>
        <w:spacing w:before="100" w:beforeAutospacing="1" w:after="100" w:afterAutospacing="1"/>
        <w:ind w:hanging="13"/>
        <w:jc w:val="left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کلیه هزینه‌های بیمه، مالیات، تعمیر و نگهداری و بهره‌برداری در دوره قرارداد بر عهده سرمایه‌گذار است</w:t>
      </w:r>
      <w:r w:rsidRPr="004346CC">
        <w:rPr>
          <w:rFonts w:ascii="IRZar" w:hAnsi="IRZar" w:cs="B Nazanin"/>
        </w:rPr>
        <w:t>.</w:t>
      </w:r>
    </w:p>
    <w:p w14:paraId="099CED36" w14:textId="77777777" w:rsidR="004346CC" w:rsidRPr="004346CC" w:rsidRDefault="004346CC" w:rsidP="000B5222">
      <w:pPr>
        <w:numPr>
          <w:ilvl w:val="0"/>
          <w:numId w:val="9"/>
        </w:numPr>
        <w:tabs>
          <w:tab w:val="clear" w:pos="720"/>
          <w:tab w:val="num" w:pos="991"/>
        </w:tabs>
        <w:spacing w:before="100" w:beforeAutospacing="1" w:after="100" w:afterAutospacing="1"/>
        <w:ind w:hanging="13"/>
        <w:jc w:val="left"/>
        <w:rPr>
          <w:rFonts w:ascii="IRZar" w:hAnsi="IRZar" w:cs="B Nazanin"/>
        </w:rPr>
      </w:pPr>
      <w:r w:rsidRPr="004346CC">
        <w:rPr>
          <w:rFonts w:ascii="IRZar" w:hAnsi="IRZar" w:cs="B Nazanin"/>
          <w:rtl/>
        </w:rPr>
        <w:t>پس از پایان دوره بهره‌برداری، مالکیت تجهیزات به مؤسسه منطقه ویژه اقتصادی سرخس منتقل خواهد شد</w:t>
      </w:r>
    </w:p>
    <w:p w14:paraId="2504437D" w14:textId="762971FF" w:rsidR="004346CC" w:rsidRPr="004346CC" w:rsidRDefault="004346CC" w:rsidP="004346CC">
      <w:pPr>
        <w:pStyle w:val="Heading3"/>
        <w:bidi/>
        <w:rPr>
          <w:rFonts w:ascii="IRZar" w:eastAsiaTheme="minorHAnsi" w:hAnsi="IRZar" w:cs="B Nazanin"/>
          <w:sz w:val="22"/>
          <w:szCs w:val="22"/>
        </w:rPr>
      </w:pPr>
      <w:r w:rsidRPr="004346CC">
        <w:rPr>
          <w:rFonts w:ascii="IRZar" w:eastAsiaTheme="minorHAnsi" w:hAnsi="IRZar" w:cs="B Nazanin"/>
          <w:sz w:val="22"/>
          <w:szCs w:val="22"/>
          <w:rtl/>
        </w:rPr>
        <w:t>مدارک لازم برای شرکت</w:t>
      </w:r>
      <w:r>
        <w:rPr>
          <w:rFonts w:ascii="IRZar" w:eastAsiaTheme="minorHAnsi" w:hAnsi="IRZar" w:cs="B Nazanin" w:hint="cs"/>
          <w:sz w:val="22"/>
          <w:szCs w:val="22"/>
          <w:rtl/>
        </w:rPr>
        <w:t xml:space="preserve"> در فراخوان</w:t>
      </w:r>
    </w:p>
    <w:p w14:paraId="2F9DD612" w14:textId="77777777" w:rsidR="004346CC" w:rsidRPr="004346CC" w:rsidRDefault="004346CC" w:rsidP="000B5222">
      <w:pPr>
        <w:pStyle w:val="NormalWeb"/>
        <w:numPr>
          <w:ilvl w:val="0"/>
          <w:numId w:val="10"/>
        </w:numPr>
        <w:tabs>
          <w:tab w:val="clear" w:pos="720"/>
          <w:tab w:val="num" w:pos="991"/>
        </w:tabs>
        <w:bidi/>
        <w:ind w:left="566" w:firstLine="141"/>
        <w:rPr>
          <w:rFonts w:ascii="IRZar" w:eastAsiaTheme="minorHAnsi" w:hAnsi="IRZar" w:cs="B Nazanin"/>
          <w:sz w:val="22"/>
          <w:szCs w:val="22"/>
        </w:rPr>
      </w:pPr>
      <w:r w:rsidRPr="004346CC">
        <w:rPr>
          <w:rFonts w:ascii="IRZar" w:eastAsiaTheme="minorHAnsi" w:hAnsi="IRZar" w:cs="B Nazanin"/>
          <w:sz w:val="22"/>
          <w:szCs w:val="22"/>
          <w:rtl/>
        </w:rPr>
        <w:t>معرفی‌نامه رسمی و مدارک هویتی شرکت</w:t>
      </w:r>
    </w:p>
    <w:p w14:paraId="552A4B34" w14:textId="77777777" w:rsidR="004346CC" w:rsidRPr="004346CC" w:rsidRDefault="004346CC" w:rsidP="000B5222">
      <w:pPr>
        <w:pStyle w:val="NormalWeb"/>
        <w:numPr>
          <w:ilvl w:val="0"/>
          <w:numId w:val="10"/>
        </w:numPr>
        <w:tabs>
          <w:tab w:val="clear" w:pos="720"/>
          <w:tab w:val="num" w:pos="991"/>
        </w:tabs>
        <w:bidi/>
        <w:ind w:left="566" w:firstLine="141"/>
        <w:rPr>
          <w:rFonts w:ascii="IRZar" w:eastAsiaTheme="minorHAnsi" w:hAnsi="IRZar" w:cs="B Nazanin"/>
          <w:sz w:val="22"/>
          <w:szCs w:val="22"/>
        </w:rPr>
      </w:pPr>
      <w:r w:rsidRPr="004346CC">
        <w:rPr>
          <w:rFonts w:ascii="IRZar" w:eastAsiaTheme="minorHAnsi" w:hAnsi="IRZar" w:cs="B Nazanin"/>
          <w:sz w:val="22"/>
          <w:szCs w:val="22"/>
          <w:rtl/>
        </w:rPr>
        <w:t>اساسنامه و آخرین تغییرات ثبت شرکت</w:t>
      </w:r>
    </w:p>
    <w:p w14:paraId="5293DB7D" w14:textId="77777777" w:rsidR="004346CC" w:rsidRPr="004346CC" w:rsidRDefault="004346CC" w:rsidP="000B5222">
      <w:pPr>
        <w:pStyle w:val="NormalWeb"/>
        <w:numPr>
          <w:ilvl w:val="0"/>
          <w:numId w:val="10"/>
        </w:numPr>
        <w:tabs>
          <w:tab w:val="clear" w:pos="720"/>
          <w:tab w:val="num" w:pos="991"/>
        </w:tabs>
        <w:bidi/>
        <w:ind w:left="566" w:firstLine="141"/>
        <w:rPr>
          <w:rFonts w:ascii="IRZar" w:eastAsiaTheme="minorHAnsi" w:hAnsi="IRZar" w:cs="B Nazanin"/>
          <w:sz w:val="22"/>
          <w:szCs w:val="22"/>
        </w:rPr>
      </w:pPr>
      <w:r w:rsidRPr="004346CC">
        <w:rPr>
          <w:rFonts w:ascii="IRZar" w:eastAsiaTheme="minorHAnsi" w:hAnsi="IRZar" w:cs="B Nazanin"/>
          <w:sz w:val="22"/>
          <w:szCs w:val="22"/>
          <w:rtl/>
        </w:rPr>
        <w:t>سوابق اجرایی و رزومه کاری پروژه‌های مشابه</w:t>
      </w:r>
    </w:p>
    <w:p w14:paraId="0D581CD6" w14:textId="77777777" w:rsidR="004346CC" w:rsidRPr="004346CC" w:rsidRDefault="004346CC" w:rsidP="000B5222">
      <w:pPr>
        <w:pStyle w:val="NormalWeb"/>
        <w:numPr>
          <w:ilvl w:val="0"/>
          <w:numId w:val="10"/>
        </w:numPr>
        <w:tabs>
          <w:tab w:val="clear" w:pos="720"/>
          <w:tab w:val="num" w:pos="991"/>
        </w:tabs>
        <w:bidi/>
        <w:ind w:left="566" w:firstLine="141"/>
        <w:rPr>
          <w:rFonts w:ascii="IRZar" w:eastAsiaTheme="minorHAnsi" w:hAnsi="IRZar" w:cs="B Nazanin"/>
          <w:sz w:val="22"/>
          <w:szCs w:val="22"/>
        </w:rPr>
      </w:pPr>
      <w:r w:rsidRPr="004346CC">
        <w:rPr>
          <w:rFonts w:ascii="IRZar" w:eastAsiaTheme="minorHAnsi" w:hAnsi="IRZar" w:cs="B Nazanin"/>
          <w:sz w:val="22"/>
          <w:szCs w:val="22"/>
          <w:rtl/>
        </w:rPr>
        <w:t>صورت‌های مالی سه سال اخیر</w:t>
      </w:r>
    </w:p>
    <w:p w14:paraId="0856E9BB" w14:textId="77777777" w:rsidR="004346CC" w:rsidRPr="004346CC" w:rsidRDefault="004346CC" w:rsidP="000B5222">
      <w:pPr>
        <w:pStyle w:val="NormalWeb"/>
        <w:numPr>
          <w:ilvl w:val="0"/>
          <w:numId w:val="10"/>
        </w:numPr>
        <w:tabs>
          <w:tab w:val="clear" w:pos="720"/>
          <w:tab w:val="num" w:pos="991"/>
        </w:tabs>
        <w:bidi/>
        <w:ind w:left="566" w:firstLine="141"/>
        <w:rPr>
          <w:rFonts w:ascii="IRZar" w:eastAsiaTheme="minorHAnsi" w:hAnsi="IRZar" w:cs="B Nazanin"/>
          <w:sz w:val="22"/>
          <w:szCs w:val="22"/>
        </w:rPr>
      </w:pPr>
      <w:r w:rsidRPr="004346CC">
        <w:rPr>
          <w:rFonts w:ascii="IRZar" w:eastAsiaTheme="minorHAnsi" w:hAnsi="IRZar" w:cs="B Nazanin"/>
          <w:sz w:val="22"/>
          <w:szCs w:val="22"/>
          <w:rtl/>
        </w:rPr>
        <w:t>مشخصات فنی دستگاه پیشنهادی (برند، کشور سازنده، توان فنی)</w:t>
      </w:r>
    </w:p>
    <w:p w14:paraId="09514FF4" w14:textId="454AB4AD" w:rsidR="004346CC" w:rsidRDefault="004346CC" w:rsidP="000B5222">
      <w:pPr>
        <w:pStyle w:val="NormalWeb"/>
        <w:numPr>
          <w:ilvl w:val="0"/>
          <w:numId w:val="10"/>
        </w:numPr>
        <w:tabs>
          <w:tab w:val="clear" w:pos="720"/>
          <w:tab w:val="num" w:pos="991"/>
        </w:tabs>
        <w:bidi/>
        <w:ind w:left="566" w:firstLine="141"/>
      </w:pPr>
      <w:r w:rsidRPr="004346CC">
        <w:rPr>
          <w:rFonts w:ascii="IRZar" w:eastAsiaTheme="minorHAnsi" w:hAnsi="IRZar" w:cs="B Nazanin"/>
          <w:sz w:val="22"/>
          <w:szCs w:val="22"/>
          <w:rtl/>
        </w:rPr>
        <w:t>پیشنهاد مالی و مدل بازگشت سرمایه</w:t>
      </w:r>
      <w:r>
        <w:rPr>
          <w:rFonts w:ascii="IRZar" w:eastAsiaTheme="minorHAnsi" w:hAnsi="IRZar" w:cs="B Nazanin" w:hint="cs"/>
          <w:sz w:val="22"/>
          <w:szCs w:val="22"/>
          <w:rtl/>
        </w:rPr>
        <w:t xml:space="preserve"> به شرح اطلاعات تفضیلی و همچنین خلاصه به شرح جدول زیر:</w:t>
      </w:r>
    </w:p>
    <w:p w14:paraId="3F81B93B" w14:textId="77777777" w:rsidR="002E5E87" w:rsidRPr="006E5EC0" w:rsidRDefault="002E5E87" w:rsidP="006E5EC0">
      <w:pPr>
        <w:ind w:firstLine="0"/>
        <w:rPr>
          <w:rFonts w:ascii="IRZar" w:hAnsi="IRZar" w:cs="B Nazanin"/>
        </w:rPr>
      </w:pPr>
    </w:p>
    <w:tbl>
      <w:tblPr>
        <w:tblStyle w:val="TableGrid"/>
        <w:bidiVisual/>
        <w:tblW w:w="5109" w:type="pct"/>
        <w:tblLayout w:type="fixed"/>
        <w:tblLook w:val="04A0" w:firstRow="1" w:lastRow="0" w:firstColumn="1" w:lastColumn="0" w:noHBand="0" w:noVBand="1"/>
      </w:tblPr>
      <w:tblGrid>
        <w:gridCol w:w="1119"/>
        <w:gridCol w:w="1515"/>
        <w:gridCol w:w="1456"/>
        <w:gridCol w:w="1344"/>
        <w:gridCol w:w="983"/>
        <w:gridCol w:w="956"/>
        <w:gridCol w:w="1238"/>
        <w:gridCol w:w="1806"/>
      </w:tblGrid>
      <w:tr w:rsidR="004346CC" w:rsidRPr="009A15E5" w14:paraId="2FBB919C" w14:textId="10762152" w:rsidTr="004346CC">
        <w:trPr>
          <w:trHeight w:val="702"/>
        </w:trPr>
        <w:tc>
          <w:tcPr>
            <w:tcW w:w="537" w:type="pct"/>
          </w:tcPr>
          <w:p w14:paraId="385F0B8E" w14:textId="5BBF5450" w:rsidR="004346CC" w:rsidRPr="009A15E5" w:rsidRDefault="004346CC" w:rsidP="00FF138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rtl/>
                <w:lang w:bidi="fa-IR"/>
              </w:rPr>
            </w:pPr>
            <w:r>
              <w:rPr>
                <w:rFonts w:ascii="IRZar" w:eastAsia="Calibri" w:hAnsi="IRZar" w:cs="B Nazanin" w:hint="cs"/>
                <w:bCs/>
                <w:noProof/>
                <w:rtl/>
                <w:lang w:bidi="fa-IR"/>
              </w:rPr>
              <w:t>نوع دستگاه(خارجی/داخلی)</w:t>
            </w:r>
          </w:p>
        </w:tc>
        <w:tc>
          <w:tcPr>
            <w:tcW w:w="727" w:type="pct"/>
            <w:vAlign w:val="center"/>
          </w:tcPr>
          <w:p w14:paraId="10D91E82" w14:textId="5F937E3E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</w:pPr>
            <w:r w:rsidRPr="009A15E5">
              <w:rPr>
                <w:rFonts w:ascii="IRZar" w:eastAsia="Calibri" w:hAnsi="IRZar" w:cs="B Nazanin" w:hint="cs"/>
                <w:bCs/>
                <w:noProof/>
                <w:sz w:val="22"/>
                <w:szCs w:val="22"/>
                <w:rtl/>
                <w:lang w:bidi="fa-IR"/>
              </w:rPr>
              <w:t xml:space="preserve">مشخصه و </w:t>
            </w:r>
            <w:r w:rsidRPr="009A15E5"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  <w:t xml:space="preserve">ظرفیت </w:t>
            </w:r>
            <w:r w:rsidRPr="009A15E5">
              <w:rPr>
                <w:rFonts w:ascii="IRZar" w:eastAsia="Calibri" w:hAnsi="IRZar" w:cs="B Nazanin" w:hint="cs"/>
                <w:bCs/>
                <w:noProof/>
                <w:sz w:val="22"/>
                <w:szCs w:val="22"/>
                <w:rtl/>
                <w:lang w:bidi="fa-IR"/>
              </w:rPr>
              <w:t>دستگاه</w:t>
            </w:r>
          </w:p>
        </w:tc>
        <w:tc>
          <w:tcPr>
            <w:tcW w:w="699" w:type="pct"/>
            <w:vAlign w:val="center"/>
          </w:tcPr>
          <w:p w14:paraId="74740C15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</w:pPr>
            <w:r w:rsidRPr="009A15E5"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  <w:t>براورد میزان سرمایه گذاری (میلیون دلار)</w:t>
            </w:r>
          </w:p>
        </w:tc>
        <w:tc>
          <w:tcPr>
            <w:tcW w:w="645" w:type="pct"/>
            <w:vAlign w:val="center"/>
          </w:tcPr>
          <w:p w14:paraId="23007DF0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</w:pPr>
            <w:r w:rsidRPr="009A15E5"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  <w:t>سهم درصدی یا ثابت موسسه</w:t>
            </w:r>
          </w:p>
        </w:tc>
        <w:tc>
          <w:tcPr>
            <w:tcW w:w="472" w:type="pct"/>
            <w:vAlign w:val="center"/>
          </w:tcPr>
          <w:p w14:paraId="64EC20D9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</w:pPr>
            <w:r w:rsidRPr="009A15E5"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  <w:t>دوره مشارکت</w:t>
            </w:r>
          </w:p>
        </w:tc>
        <w:tc>
          <w:tcPr>
            <w:tcW w:w="459" w:type="pct"/>
            <w:vAlign w:val="center"/>
          </w:tcPr>
          <w:p w14:paraId="51B51BAB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</w:pPr>
            <w:r w:rsidRPr="009A15E5"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  <w:t>مدل مشارکت</w:t>
            </w:r>
          </w:p>
        </w:tc>
        <w:tc>
          <w:tcPr>
            <w:tcW w:w="594" w:type="pct"/>
            <w:vAlign w:val="center"/>
          </w:tcPr>
          <w:p w14:paraId="56DA8001" w14:textId="1F11FBB1" w:rsidR="004346CC" w:rsidRPr="009A15E5" w:rsidRDefault="004346CC" w:rsidP="001A311E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</w:pPr>
            <w:r w:rsidRPr="009A15E5">
              <w:rPr>
                <w:rFonts w:ascii="IRZar" w:eastAsia="Calibri" w:hAnsi="IRZar" w:cs="B Nazanin" w:hint="cs"/>
                <w:bCs/>
                <w:noProof/>
                <w:sz w:val="22"/>
                <w:szCs w:val="22"/>
                <w:rtl/>
                <w:lang w:bidi="fa-IR"/>
              </w:rPr>
              <w:t>میزان درآمد کلی طرح</w:t>
            </w:r>
          </w:p>
        </w:tc>
        <w:tc>
          <w:tcPr>
            <w:tcW w:w="867" w:type="pct"/>
            <w:vAlign w:val="center"/>
          </w:tcPr>
          <w:p w14:paraId="2BF34C1C" w14:textId="3B8ACCAB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</w:pPr>
            <w:r w:rsidRPr="009A15E5">
              <w:rPr>
                <w:rFonts w:ascii="IRZar" w:eastAsia="Calibri" w:hAnsi="IRZar" w:cs="B Nazanin"/>
                <w:bCs/>
                <w:noProof/>
                <w:sz w:val="22"/>
                <w:szCs w:val="22"/>
                <w:rtl/>
                <w:lang w:bidi="fa-IR"/>
              </w:rPr>
              <w:t>وضعیت دارایی ها در پایان دوره</w:t>
            </w:r>
          </w:p>
        </w:tc>
      </w:tr>
      <w:tr w:rsidR="004346CC" w:rsidRPr="009A15E5" w14:paraId="7E6035B2" w14:textId="111390CB" w:rsidTr="004346CC">
        <w:trPr>
          <w:trHeight w:val="1095"/>
        </w:trPr>
        <w:tc>
          <w:tcPr>
            <w:tcW w:w="537" w:type="pct"/>
          </w:tcPr>
          <w:p w14:paraId="2B9D7675" w14:textId="77777777" w:rsidR="004346CC" w:rsidRPr="009A15E5" w:rsidRDefault="004346CC" w:rsidP="00FF138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rtl/>
                <w:lang w:bidi="fa-IR"/>
              </w:rPr>
            </w:pPr>
          </w:p>
        </w:tc>
        <w:tc>
          <w:tcPr>
            <w:tcW w:w="727" w:type="pct"/>
            <w:vAlign w:val="center"/>
          </w:tcPr>
          <w:p w14:paraId="74619023" w14:textId="314B2A2B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pct"/>
            <w:vAlign w:val="center"/>
          </w:tcPr>
          <w:p w14:paraId="5DE3937C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pct"/>
            <w:vAlign w:val="center"/>
          </w:tcPr>
          <w:p w14:paraId="44D59ACE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sz w:val="22"/>
                <w:szCs w:val="22"/>
                <w:rtl/>
                <w:lang w:bidi="fa-IR"/>
              </w:rPr>
            </w:pPr>
          </w:p>
        </w:tc>
        <w:tc>
          <w:tcPr>
            <w:tcW w:w="472" w:type="pct"/>
          </w:tcPr>
          <w:p w14:paraId="51A09DA3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sz w:val="22"/>
                <w:szCs w:val="22"/>
                <w:rtl/>
                <w:lang w:bidi="fa-IR"/>
              </w:rPr>
            </w:pPr>
          </w:p>
        </w:tc>
        <w:tc>
          <w:tcPr>
            <w:tcW w:w="459" w:type="pct"/>
          </w:tcPr>
          <w:p w14:paraId="19CC5706" w14:textId="77777777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</w:tcPr>
          <w:p w14:paraId="2EC8376B" w14:textId="77777777" w:rsidR="004346CC" w:rsidRPr="009A15E5" w:rsidRDefault="004346CC" w:rsidP="00FF138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pct"/>
          </w:tcPr>
          <w:p w14:paraId="4F334EBB" w14:textId="29048DFF" w:rsidR="004346CC" w:rsidRPr="009A15E5" w:rsidRDefault="004346CC" w:rsidP="00FF1380">
            <w:pPr>
              <w:bidi/>
              <w:spacing w:before="100" w:beforeAutospacing="1" w:after="100" w:afterAutospacing="1" w:line="276" w:lineRule="auto"/>
              <w:contextualSpacing/>
              <w:jc w:val="center"/>
              <w:rPr>
                <w:rFonts w:ascii="Calibri" w:eastAsia="Calibri" w:hAnsi="Calibri" w:cs="B Nazanin"/>
                <w:bCs/>
                <w:noProof/>
                <w:sz w:val="22"/>
                <w:szCs w:val="22"/>
                <w:rtl/>
                <w:lang w:bidi="fa-IR"/>
              </w:rPr>
            </w:pPr>
          </w:p>
        </w:tc>
      </w:tr>
    </w:tbl>
    <w:p w14:paraId="4E49A29C" w14:textId="77777777" w:rsidR="002E5E87" w:rsidRPr="009A15E5" w:rsidRDefault="002E5E87" w:rsidP="002E5E87">
      <w:pPr>
        <w:ind w:firstLine="0"/>
        <w:rPr>
          <w:rFonts w:ascii="IRZar" w:hAnsi="IRZar" w:cs="B Nazanin"/>
          <w:rtl/>
        </w:rPr>
      </w:pPr>
    </w:p>
    <w:p w14:paraId="7306E5FC" w14:textId="41E9D7F2" w:rsidR="001D059A" w:rsidRPr="009A15E5" w:rsidRDefault="001D059A" w:rsidP="002E5E87">
      <w:pPr>
        <w:rPr>
          <w:rFonts w:ascii="IRZar" w:hAnsi="IRZar" w:cs="B Nazanin"/>
          <w:rtl/>
          <w:lang w:bidi="fa-IR"/>
        </w:rPr>
      </w:pPr>
      <w:r w:rsidRPr="009A15E5">
        <w:rPr>
          <w:rFonts w:ascii="IRZar" w:hAnsi="IRZar" w:cs="B Nazanin"/>
          <w:b/>
          <w:bCs/>
          <w:rtl/>
        </w:rPr>
        <w:t>مهلت تحو</w:t>
      </w:r>
      <w:r w:rsidRPr="009A15E5">
        <w:rPr>
          <w:rFonts w:ascii="IRZar" w:hAnsi="IRZar" w:cs="B Nazanin" w:hint="cs"/>
          <w:b/>
          <w:bCs/>
          <w:rtl/>
        </w:rPr>
        <w:t>ی</w:t>
      </w:r>
      <w:r w:rsidRPr="009A15E5">
        <w:rPr>
          <w:rFonts w:ascii="IRZar" w:hAnsi="IRZar" w:cs="B Nazanin" w:hint="eastAsia"/>
          <w:b/>
          <w:bCs/>
          <w:rtl/>
        </w:rPr>
        <w:t>ل</w:t>
      </w:r>
      <w:r w:rsidRPr="009A15E5">
        <w:rPr>
          <w:rFonts w:ascii="IRZar" w:hAnsi="IRZar" w:cs="B Nazanin"/>
          <w:b/>
          <w:bCs/>
          <w:rtl/>
        </w:rPr>
        <w:t xml:space="preserve"> پ</w:t>
      </w:r>
      <w:r w:rsidRPr="009A15E5">
        <w:rPr>
          <w:rFonts w:ascii="IRZar" w:hAnsi="IRZar" w:cs="B Nazanin" w:hint="cs"/>
          <w:b/>
          <w:bCs/>
          <w:rtl/>
        </w:rPr>
        <w:t>ی</w:t>
      </w:r>
      <w:r w:rsidRPr="009A15E5">
        <w:rPr>
          <w:rFonts w:ascii="IRZar" w:hAnsi="IRZar" w:cs="B Nazanin" w:hint="eastAsia"/>
          <w:b/>
          <w:bCs/>
          <w:rtl/>
        </w:rPr>
        <w:t>شنهادات</w:t>
      </w:r>
      <w:r w:rsidRPr="009A15E5">
        <w:rPr>
          <w:rFonts w:ascii="IRZar" w:hAnsi="IRZar" w:cs="B Nazanin"/>
          <w:b/>
          <w:bCs/>
          <w:rtl/>
        </w:rPr>
        <w:t>:</w:t>
      </w:r>
      <w:r w:rsidRPr="009A15E5">
        <w:rPr>
          <w:rFonts w:ascii="IRZar" w:hAnsi="IRZar" w:cs="B Nazanin"/>
          <w:rtl/>
        </w:rPr>
        <w:t xml:space="preserve"> از </w:t>
      </w:r>
      <w:r w:rsidR="00401BBF">
        <w:rPr>
          <w:rFonts w:ascii="IRZar" w:hAnsi="IRZar" w:cs="B Nazanin" w:hint="cs"/>
          <w:rtl/>
          <w:lang w:bidi="fa-IR"/>
        </w:rPr>
        <w:t>19</w:t>
      </w:r>
      <w:r w:rsidR="001A311E" w:rsidRPr="009A15E5">
        <w:rPr>
          <w:rFonts w:ascii="IRZar" w:hAnsi="IRZar" w:cs="B Nazanin" w:hint="cs"/>
          <w:rtl/>
          <w:lang w:bidi="fa-IR"/>
        </w:rPr>
        <w:t xml:space="preserve"> مهر</w:t>
      </w:r>
      <w:r w:rsidRPr="009A15E5">
        <w:rPr>
          <w:rFonts w:ascii="IRZar" w:hAnsi="IRZar" w:cs="B Nazanin"/>
          <w:rtl/>
        </w:rPr>
        <w:t xml:space="preserve"> لغا</w:t>
      </w:r>
      <w:r w:rsidRPr="009A15E5">
        <w:rPr>
          <w:rFonts w:ascii="IRZar" w:hAnsi="IRZar" w:cs="B Nazanin" w:hint="cs"/>
          <w:rtl/>
        </w:rPr>
        <w:t>ی</w:t>
      </w:r>
      <w:r w:rsidRPr="009A15E5">
        <w:rPr>
          <w:rFonts w:ascii="IRZar" w:hAnsi="IRZar" w:cs="B Nazanin" w:hint="eastAsia"/>
          <w:rtl/>
        </w:rPr>
        <w:t>ت</w:t>
      </w:r>
      <w:r w:rsidRPr="009A15E5">
        <w:rPr>
          <w:rFonts w:ascii="IRZar" w:hAnsi="IRZar" w:cs="B Nazanin"/>
          <w:rtl/>
        </w:rPr>
        <w:t xml:space="preserve"> </w:t>
      </w:r>
      <w:r w:rsidR="001A311E" w:rsidRPr="009A15E5">
        <w:rPr>
          <w:rFonts w:ascii="IRZar" w:hAnsi="IRZar" w:cs="B Nazanin" w:hint="cs"/>
          <w:rtl/>
          <w:lang w:bidi="fa-IR"/>
        </w:rPr>
        <w:t>2</w:t>
      </w:r>
      <w:r w:rsidR="00CC12D0">
        <w:rPr>
          <w:rFonts w:ascii="IRZar" w:hAnsi="IRZar" w:cs="B Nazanin" w:hint="cs"/>
          <w:rtl/>
          <w:lang w:bidi="fa-IR"/>
        </w:rPr>
        <w:t>4</w:t>
      </w:r>
      <w:r w:rsidRPr="009A15E5">
        <w:rPr>
          <w:rFonts w:ascii="IRZar" w:hAnsi="IRZar" w:cs="B Nazanin"/>
          <w:rtl/>
        </w:rPr>
        <w:t xml:space="preserve"> </w:t>
      </w:r>
      <w:r w:rsidR="001A311E" w:rsidRPr="009A15E5">
        <w:rPr>
          <w:rFonts w:ascii="IRZar" w:hAnsi="IRZar" w:cs="B Nazanin" w:hint="cs"/>
          <w:rtl/>
        </w:rPr>
        <w:t>مهرماه</w:t>
      </w:r>
      <w:r w:rsidRPr="009A15E5">
        <w:rPr>
          <w:rFonts w:ascii="IRZar" w:hAnsi="IRZar" w:cs="B Nazanin"/>
          <w:rtl/>
        </w:rPr>
        <w:t xml:space="preserve"> </w:t>
      </w:r>
      <w:r w:rsidRPr="009A15E5">
        <w:rPr>
          <w:rFonts w:ascii="IRZar" w:hAnsi="IRZar" w:cs="B Nazanin"/>
          <w:rtl/>
          <w:lang w:bidi="fa-IR"/>
        </w:rPr>
        <w:t>۱۴۰۴</w:t>
      </w:r>
    </w:p>
    <w:p w14:paraId="71ECC9B9" w14:textId="77777777" w:rsidR="00315585" w:rsidRPr="009A15E5" w:rsidRDefault="00315585" w:rsidP="002E5E87">
      <w:pPr>
        <w:rPr>
          <w:rFonts w:ascii="IRZar" w:hAnsi="IRZar" w:cs="B Nazanin"/>
          <w:rtl/>
          <w:lang w:bidi="fa-IR"/>
        </w:rPr>
      </w:pPr>
    </w:p>
    <w:sectPr w:rsidR="00315585" w:rsidRPr="009A15E5" w:rsidSect="006E5EC0">
      <w:headerReference w:type="default" r:id="rId7"/>
      <w:pgSz w:w="11906" w:h="16838" w:code="9"/>
      <w:pgMar w:top="229" w:right="1134" w:bottom="851" w:left="567" w:header="720" w:footer="851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97D7" w14:textId="77777777" w:rsidR="007B697F" w:rsidRDefault="007B697F" w:rsidP="002E5E87">
      <w:r>
        <w:separator/>
      </w:r>
    </w:p>
  </w:endnote>
  <w:endnote w:type="continuationSeparator" w:id="0">
    <w:p w14:paraId="1A55E868" w14:textId="77777777" w:rsidR="007B697F" w:rsidRDefault="007B697F" w:rsidP="002E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Zar">
    <w:altName w:val="Arial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1B8C" w14:textId="77777777" w:rsidR="007B697F" w:rsidRDefault="007B697F" w:rsidP="002E5E87">
      <w:r>
        <w:separator/>
      </w:r>
    </w:p>
  </w:footnote>
  <w:footnote w:type="continuationSeparator" w:id="0">
    <w:p w14:paraId="2EC7C521" w14:textId="77777777" w:rsidR="007B697F" w:rsidRDefault="007B697F" w:rsidP="002E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9508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1E0" w:firstRow="1" w:lastRow="1" w:firstColumn="1" w:lastColumn="1" w:noHBand="0" w:noVBand="0"/>
    </w:tblPr>
    <w:tblGrid>
      <w:gridCol w:w="1925"/>
      <w:gridCol w:w="7583"/>
    </w:tblGrid>
    <w:tr w:rsidR="009A15E5" w:rsidRPr="0093716B" w14:paraId="2EE54BC8" w14:textId="77777777" w:rsidTr="009A15E5">
      <w:trPr>
        <w:trHeight w:val="980"/>
        <w:jc w:val="center"/>
      </w:trPr>
      <w:tc>
        <w:tcPr>
          <w:tcW w:w="1925" w:type="dxa"/>
          <w:tcBorders>
            <w:top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7261AFD3" w14:textId="77777777" w:rsidR="009A15E5" w:rsidRPr="0093716B" w:rsidRDefault="009A15E5" w:rsidP="0093716B">
          <w:pPr>
            <w:spacing w:after="160" w:line="259" w:lineRule="auto"/>
            <w:jc w:val="center"/>
            <w:rPr>
              <w:rFonts w:ascii="Arial" w:eastAsia="Calibri" w:hAnsi="Arial" w:cs="B Nazanin"/>
              <w:bCs/>
              <w:szCs w:val="24"/>
              <w:rtl/>
              <w:lang w:bidi="fa-IR"/>
            </w:rPr>
          </w:pPr>
          <w:r w:rsidRPr="0093716B">
            <w:rPr>
              <w:rFonts w:ascii="Arial" w:eastAsia="Calibri" w:hAnsi="Arial" w:cs="B Titr"/>
              <w:bCs/>
              <w:noProof/>
              <w:spacing w:val="-12"/>
              <w:sz w:val="24"/>
              <w:szCs w:val="24"/>
              <w:lang w:bidi="fa-IR"/>
            </w:rPr>
            <w:drawing>
              <wp:inline distT="0" distB="0" distL="0" distR="0" wp14:anchorId="78B2AE87" wp14:editId="3FF64CA6">
                <wp:extent cx="571500" cy="586876"/>
                <wp:effectExtent l="0" t="0" r="0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610" cy="59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3716B">
            <w:rPr>
              <w:rFonts w:ascii="Arial" w:eastAsia="Calibri" w:hAnsi="Arial" w:cs="B Zar"/>
              <w:bCs/>
              <w:szCs w:val="28"/>
              <w:rtl/>
              <w:lang w:bidi="fa-IR"/>
            </w:rPr>
            <w:br w:type="page"/>
          </w:r>
          <w:r w:rsidRPr="0093716B">
            <w:rPr>
              <w:rFonts w:ascii="Arial" w:eastAsia="Calibri" w:hAnsi="Arial" w:cs="B Zar"/>
              <w:bCs/>
              <w:szCs w:val="28"/>
              <w:lang w:bidi="fa-IR"/>
            </w:rPr>
            <w:br w:type="page"/>
          </w:r>
          <w:r w:rsidRPr="0093716B">
            <w:rPr>
              <w:rFonts w:ascii="Arial" w:eastAsia="Calibri" w:hAnsi="Arial" w:cs="B Zar"/>
              <w:bCs/>
              <w:szCs w:val="28"/>
              <w:rtl/>
              <w:lang w:bidi="fa-IR"/>
            </w:rPr>
            <w:br w:type="page"/>
          </w:r>
          <w:r w:rsidRPr="0093716B">
            <w:rPr>
              <w:rFonts w:ascii="Arial" w:eastAsia="Calibri" w:hAnsi="Arial" w:cs="B Nazanin"/>
              <w:bCs/>
              <w:szCs w:val="24"/>
              <w:rtl/>
              <w:lang w:bidi="fa-IR"/>
            </w:rPr>
            <w:br w:type="page"/>
          </w:r>
        </w:p>
      </w:tc>
      <w:tc>
        <w:tcPr>
          <w:tcW w:w="7583" w:type="dxa"/>
          <w:tcBorders>
            <w:top w:val="single" w:sz="8" w:space="0" w:color="auto"/>
            <w:left w:val="single" w:sz="8" w:space="0" w:color="auto"/>
          </w:tcBorders>
          <w:vAlign w:val="center"/>
        </w:tcPr>
        <w:p w14:paraId="7A6F45AA" w14:textId="77777777" w:rsidR="009A15E5" w:rsidRPr="0093716B" w:rsidRDefault="009A15E5" w:rsidP="009A15E5">
          <w:pPr>
            <w:spacing w:line="259" w:lineRule="auto"/>
            <w:jc w:val="center"/>
            <w:rPr>
              <w:rFonts w:ascii="Arial" w:eastAsia="Calibri" w:hAnsi="Arial" w:cs="B Titr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3716B">
            <w:rPr>
              <w:rFonts w:ascii="Arial" w:eastAsia="Calibri" w:hAnsi="Arial" w:cs="B Titr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فراخوان طرح مشارکت سرما</w:t>
          </w:r>
          <w:r w:rsidRPr="0093716B">
            <w:rPr>
              <w:rFonts w:ascii="Arial" w:eastAsia="Calibri" w:hAnsi="Arial" w:cs="B Titr" w:hint="cs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ی</w:t>
          </w:r>
          <w:r w:rsidRPr="0093716B">
            <w:rPr>
              <w:rFonts w:ascii="Arial" w:eastAsia="Calibri" w:hAnsi="Arial" w:cs="B Titr" w:hint="eastAsia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ه‌گذار</w:t>
          </w:r>
          <w:r w:rsidRPr="0093716B">
            <w:rPr>
              <w:rFonts w:ascii="Arial" w:eastAsia="Calibri" w:hAnsi="Arial" w:cs="B Titr" w:hint="cs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ی</w:t>
          </w:r>
          <w:r w:rsidRPr="0093716B">
            <w:rPr>
              <w:rFonts w:ascii="Arial" w:eastAsia="Calibri" w:hAnsi="Arial" w:cs="B Titr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14:paraId="60DD8FDF" w14:textId="19D0900F" w:rsidR="009A15E5" w:rsidRPr="0093716B" w:rsidRDefault="009A15E5" w:rsidP="009A15E5">
          <w:pPr>
            <w:spacing w:line="259" w:lineRule="auto"/>
            <w:jc w:val="center"/>
            <w:rPr>
              <w:rFonts w:ascii="Arial" w:eastAsia="Calibri" w:hAnsi="Arial" w:cs="B Nazanin"/>
              <w:bCs/>
              <w:sz w:val="16"/>
              <w:szCs w:val="16"/>
              <w:rtl/>
              <w:lang w:bidi="fa-IR"/>
            </w:rPr>
          </w:pPr>
          <w:r>
            <w:rPr>
              <w:rFonts w:ascii="Arial" w:eastAsia="Calibri" w:hAnsi="Arial" w:cs="B Titr" w:hint="cs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در راه اندازی اسکن کامیونی</w:t>
          </w:r>
          <w:r w:rsidRPr="0093716B">
            <w:rPr>
              <w:rFonts w:ascii="Arial" w:eastAsia="Calibri" w:hAnsi="Arial" w:cs="B Titr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در منطقه و</w:t>
          </w:r>
          <w:r w:rsidRPr="0093716B">
            <w:rPr>
              <w:rFonts w:ascii="Arial" w:eastAsia="Calibri" w:hAnsi="Arial" w:cs="B Titr" w:hint="cs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ی</w:t>
          </w:r>
          <w:r w:rsidRPr="0093716B">
            <w:rPr>
              <w:rFonts w:ascii="Arial" w:eastAsia="Calibri" w:hAnsi="Arial" w:cs="B Titr" w:hint="eastAsia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ژه</w:t>
          </w:r>
          <w:r w:rsidRPr="0093716B">
            <w:rPr>
              <w:rFonts w:ascii="Arial" w:eastAsia="Calibri" w:hAnsi="Arial" w:cs="B Titr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اقتصاد</w:t>
          </w:r>
          <w:r w:rsidRPr="0093716B">
            <w:rPr>
              <w:rFonts w:ascii="Arial" w:eastAsia="Calibri" w:hAnsi="Arial" w:cs="B Titr" w:hint="cs"/>
              <w:bCs/>
              <w:sz w:val="24"/>
              <w:szCs w:val="2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ی</w:t>
          </w:r>
        </w:p>
      </w:tc>
    </w:tr>
  </w:tbl>
  <w:p w14:paraId="07F5E750" w14:textId="77777777" w:rsidR="0093716B" w:rsidRDefault="00937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030"/>
    <w:multiLevelType w:val="multilevel"/>
    <w:tmpl w:val="C208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25635"/>
    <w:multiLevelType w:val="hybridMultilevel"/>
    <w:tmpl w:val="DBF6093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B502B55"/>
    <w:multiLevelType w:val="hybridMultilevel"/>
    <w:tmpl w:val="14AA011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5550AC3"/>
    <w:multiLevelType w:val="multilevel"/>
    <w:tmpl w:val="1AF0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E0B61"/>
    <w:multiLevelType w:val="hybridMultilevel"/>
    <w:tmpl w:val="63DA3E2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742334D9"/>
    <w:multiLevelType w:val="multilevel"/>
    <w:tmpl w:val="48E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E3E1C"/>
    <w:multiLevelType w:val="hybridMultilevel"/>
    <w:tmpl w:val="E37829B6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773324E4"/>
    <w:multiLevelType w:val="multilevel"/>
    <w:tmpl w:val="113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A448A"/>
    <w:multiLevelType w:val="hybridMultilevel"/>
    <w:tmpl w:val="66C61C6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BB51A1C"/>
    <w:multiLevelType w:val="hybridMultilevel"/>
    <w:tmpl w:val="AB98646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525025648">
    <w:abstractNumId w:val="2"/>
  </w:num>
  <w:num w:numId="2" w16cid:durableId="1249849901">
    <w:abstractNumId w:val="1"/>
  </w:num>
  <w:num w:numId="3" w16cid:durableId="1599755777">
    <w:abstractNumId w:val="6"/>
  </w:num>
  <w:num w:numId="4" w16cid:durableId="1024526151">
    <w:abstractNumId w:val="4"/>
  </w:num>
  <w:num w:numId="5" w16cid:durableId="736511192">
    <w:abstractNumId w:val="8"/>
  </w:num>
  <w:num w:numId="6" w16cid:durableId="192420526">
    <w:abstractNumId w:val="9"/>
  </w:num>
  <w:num w:numId="7" w16cid:durableId="282345794">
    <w:abstractNumId w:val="0"/>
  </w:num>
  <w:num w:numId="8" w16cid:durableId="1387410941">
    <w:abstractNumId w:val="3"/>
  </w:num>
  <w:num w:numId="9" w16cid:durableId="1408528190">
    <w:abstractNumId w:val="7"/>
  </w:num>
  <w:num w:numId="10" w16cid:durableId="1200244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B"/>
    <w:rsid w:val="000B5222"/>
    <w:rsid w:val="000D6017"/>
    <w:rsid w:val="00105816"/>
    <w:rsid w:val="0011538C"/>
    <w:rsid w:val="001A311E"/>
    <w:rsid w:val="001D059A"/>
    <w:rsid w:val="002E5E87"/>
    <w:rsid w:val="00315585"/>
    <w:rsid w:val="00384D16"/>
    <w:rsid w:val="003901D0"/>
    <w:rsid w:val="003C5A00"/>
    <w:rsid w:val="00401BBF"/>
    <w:rsid w:val="00426D32"/>
    <w:rsid w:val="004346CC"/>
    <w:rsid w:val="004D5991"/>
    <w:rsid w:val="004E1F00"/>
    <w:rsid w:val="00590658"/>
    <w:rsid w:val="005C1B30"/>
    <w:rsid w:val="005E4C1E"/>
    <w:rsid w:val="00615F92"/>
    <w:rsid w:val="00680853"/>
    <w:rsid w:val="006E5EC0"/>
    <w:rsid w:val="007A2B61"/>
    <w:rsid w:val="007B697F"/>
    <w:rsid w:val="00815096"/>
    <w:rsid w:val="00830D64"/>
    <w:rsid w:val="00840ED1"/>
    <w:rsid w:val="008E3929"/>
    <w:rsid w:val="00927DD8"/>
    <w:rsid w:val="0093716B"/>
    <w:rsid w:val="0094345C"/>
    <w:rsid w:val="009A15E5"/>
    <w:rsid w:val="009F425B"/>
    <w:rsid w:val="00B301BB"/>
    <w:rsid w:val="00C81913"/>
    <w:rsid w:val="00CC0EAD"/>
    <w:rsid w:val="00CC12D0"/>
    <w:rsid w:val="00E3557E"/>
    <w:rsid w:val="00E50097"/>
    <w:rsid w:val="00E93875"/>
    <w:rsid w:val="00E96097"/>
    <w:rsid w:val="00EA173C"/>
    <w:rsid w:val="00F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31C24"/>
  <w15:chartTrackingRefBased/>
  <w15:docId w15:val="{28106B8E-625E-4509-A4C4-D3255C96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3">
    <w:name w:val="heading 3"/>
    <w:basedOn w:val="Normal"/>
    <w:link w:val="Heading3Char"/>
    <w:uiPriority w:val="9"/>
    <w:qFormat/>
    <w:rsid w:val="004346CC"/>
    <w:pPr>
      <w:bidi w:val="0"/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59A"/>
    <w:pPr>
      <w:ind w:left="720"/>
      <w:contextualSpacing/>
    </w:pPr>
  </w:style>
  <w:style w:type="table" w:styleId="TableGrid">
    <w:name w:val="Table Grid"/>
    <w:basedOn w:val="TableNormal"/>
    <w:uiPriority w:val="39"/>
    <w:rsid w:val="002E5E87"/>
    <w:pPr>
      <w:bidi w:val="0"/>
      <w:spacing w:after="200" w:line="240" w:lineRule="auto"/>
      <w:ind w:firstLine="0"/>
      <w:jc w:val="left"/>
    </w:pPr>
    <w:rPr>
      <w:rFonts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E87"/>
  </w:style>
  <w:style w:type="paragraph" w:styleId="Footer">
    <w:name w:val="footer"/>
    <w:basedOn w:val="Normal"/>
    <w:link w:val="FooterChar"/>
    <w:uiPriority w:val="99"/>
    <w:unhideWhenUsed/>
    <w:rsid w:val="002E5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E87"/>
  </w:style>
  <w:style w:type="table" w:customStyle="1" w:styleId="TableGrid1">
    <w:name w:val="Table Grid1"/>
    <w:basedOn w:val="TableNormal"/>
    <w:next w:val="TableGrid"/>
    <w:rsid w:val="0093716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46C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346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46CC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</dc:creator>
  <cp:keywords/>
  <dc:description/>
  <cp:lastModifiedBy>AmirAhmadi</cp:lastModifiedBy>
  <cp:revision>4</cp:revision>
  <cp:lastPrinted>2025-10-07T12:33:00Z</cp:lastPrinted>
  <dcterms:created xsi:type="dcterms:W3CDTF">2025-10-07T14:21:00Z</dcterms:created>
  <dcterms:modified xsi:type="dcterms:W3CDTF">2025-10-08T19:58:00Z</dcterms:modified>
</cp:coreProperties>
</file>